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3"/>
        <w:tblpPr w:leftFromText="180" w:rightFromText="180" w:vertAnchor="text" w:horzAnchor="margin" w:tblpY="108"/>
        <w:tblW w:w="13887" w:type="dxa"/>
        <w:tblLook w:val="04A0" w:firstRow="1" w:lastRow="0" w:firstColumn="1" w:lastColumn="0" w:noHBand="0" w:noVBand="1"/>
      </w:tblPr>
      <w:tblGrid>
        <w:gridCol w:w="1980"/>
        <w:gridCol w:w="3402"/>
        <w:gridCol w:w="4693"/>
        <w:gridCol w:w="3812"/>
      </w:tblGrid>
      <w:tr w:rsidR="005262A7" w:rsidRPr="005262A7" w14:paraId="693A5F8E" w14:textId="77777777" w:rsidTr="0051085A">
        <w:tc>
          <w:tcPr>
            <w:tcW w:w="13887" w:type="dxa"/>
            <w:gridSpan w:val="4"/>
            <w:tcBorders>
              <w:top w:val="nil"/>
              <w:left w:val="nil"/>
              <w:bottom w:val="single" w:sz="4" w:space="0" w:color="auto"/>
              <w:right w:val="nil"/>
            </w:tcBorders>
          </w:tcPr>
          <w:p w14:paraId="554F9600" w14:textId="1CD3EF7E" w:rsidR="005262A7" w:rsidRPr="006D63FB" w:rsidRDefault="005262A7" w:rsidP="003A39E8">
            <w:pPr>
              <w:autoSpaceDE w:val="0"/>
              <w:autoSpaceDN w:val="0"/>
              <w:adjustRightInd w:val="0"/>
              <w:ind w:right="-135"/>
              <w:jc w:val="center"/>
              <w:rPr>
                <w:rFonts w:eastAsia="Times New Roman"/>
                <w:b/>
                <w:sz w:val="24"/>
                <w:szCs w:val="24"/>
                <w:lang w:val="ro-RO"/>
              </w:rPr>
            </w:pPr>
            <w:bookmarkStart w:id="0" w:name="_Hlk71276933"/>
            <w:r w:rsidRPr="006D63FB">
              <w:rPr>
                <w:rFonts w:eastAsia="Times New Roman"/>
                <w:b/>
                <w:sz w:val="24"/>
                <w:szCs w:val="24"/>
                <w:lang w:val="ro-RO"/>
              </w:rPr>
              <w:t xml:space="preserve">Anexa </w:t>
            </w:r>
            <w:r w:rsidR="00124AB6">
              <w:rPr>
                <w:rFonts w:eastAsia="Times New Roman"/>
                <w:b/>
                <w:sz w:val="24"/>
                <w:szCs w:val="24"/>
                <w:lang w:val="ro-RO"/>
              </w:rPr>
              <w:t>2</w:t>
            </w:r>
            <w:r w:rsidRPr="006D63FB">
              <w:rPr>
                <w:rFonts w:eastAsia="Times New Roman"/>
                <w:b/>
                <w:sz w:val="24"/>
                <w:szCs w:val="24"/>
                <w:lang w:val="ro-RO"/>
              </w:rPr>
              <w:t>. Tipuri de incendii: definiție, manifestare, caracteristici</w:t>
            </w:r>
            <w:bookmarkEnd w:id="0"/>
          </w:p>
        </w:tc>
      </w:tr>
      <w:tr w:rsidR="005262A7" w:rsidRPr="005262A7" w14:paraId="0D28166A" w14:textId="77777777" w:rsidTr="0051085A">
        <w:tc>
          <w:tcPr>
            <w:tcW w:w="1980" w:type="dxa"/>
            <w:tcBorders>
              <w:top w:val="single" w:sz="4" w:space="0" w:color="auto"/>
            </w:tcBorders>
          </w:tcPr>
          <w:p w14:paraId="7F70B774" w14:textId="77777777" w:rsidR="005262A7" w:rsidRPr="005262A7" w:rsidRDefault="005262A7" w:rsidP="003A39E8">
            <w:pPr>
              <w:autoSpaceDE w:val="0"/>
              <w:autoSpaceDN w:val="0"/>
              <w:adjustRightInd w:val="0"/>
              <w:ind w:right="-135"/>
              <w:jc w:val="both"/>
              <w:rPr>
                <w:rFonts w:eastAsia="Times New Roman"/>
                <w:b/>
                <w:lang w:val="ro-RO"/>
              </w:rPr>
            </w:pPr>
            <w:r w:rsidRPr="005262A7">
              <w:rPr>
                <w:rFonts w:eastAsia="Times New Roman"/>
                <w:b/>
                <w:lang w:val="ro-RO"/>
              </w:rPr>
              <w:t>Tip de incendiu</w:t>
            </w:r>
          </w:p>
        </w:tc>
        <w:tc>
          <w:tcPr>
            <w:tcW w:w="3402" w:type="dxa"/>
            <w:tcBorders>
              <w:top w:val="single" w:sz="4" w:space="0" w:color="auto"/>
            </w:tcBorders>
          </w:tcPr>
          <w:p w14:paraId="223ADA6C" w14:textId="06FB425D" w:rsidR="005262A7" w:rsidRPr="005262A7" w:rsidRDefault="00781A39" w:rsidP="003A39E8">
            <w:pPr>
              <w:autoSpaceDE w:val="0"/>
              <w:autoSpaceDN w:val="0"/>
              <w:adjustRightInd w:val="0"/>
              <w:ind w:right="-135"/>
              <w:jc w:val="both"/>
              <w:rPr>
                <w:rFonts w:eastAsia="Times New Roman"/>
                <w:b/>
                <w:lang w:val="ro-RO"/>
              </w:rPr>
            </w:pPr>
            <w:r w:rsidRPr="005262A7">
              <w:rPr>
                <w:rFonts w:eastAsia="Times New Roman"/>
                <w:b/>
                <w:lang w:val="ro-RO"/>
              </w:rPr>
              <w:t>Definiție</w:t>
            </w:r>
          </w:p>
        </w:tc>
        <w:tc>
          <w:tcPr>
            <w:tcW w:w="4693" w:type="dxa"/>
            <w:tcBorders>
              <w:top w:val="single" w:sz="4" w:space="0" w:color="auto"/>
            </w:tcBorders>
          </w:tcPr>
          <w:p w14:paraId="46DA2FAF" w14:textId="77777777" w:rsidR="005262A7" w:rsidRPr="005262A7" w:rsidRDefault="005262A7" w:rsidP="003A39E8">
            <w:pPr>
              <w:autoSpaceDE w:val="0"/>
              <w:autoSpaceDN w:val="0"/>
              <w:adjustRightInd w:val="0"/>
              <w:ind w:right="-135"/>
              <w:jc w:val="both"/>
              <w:rPr>
                <w:rFonts w:eastAsia="Times New Roman"/>
                <w:b/>
                <w:lang w:val="ro-RO"/>
              </w:rPr>
            </w:pPr>
            <w:r w:rsidRPr="005262A7">
              <w:rPr>
                <w:rFonts w:eastAsia="Times New Roman"/>
                <w:b/>
                <w:lang w:val="ro-RO"/>
              </w:rPr>
              <w:t>Manifestare</w:t>
            </w:r>
          </w:p>
        </w:tc>
        <w:tc>
          <w:tcPr>
            <w:tcW w:w="3812" w:type="dxa"/>
            <w:tcBorders>
              <w:top w:val="single" w:sz="4" w:space="0" w:color="auto"/>
            </w:tcBorders>
          </w:tcPr>
          <w:p w14:paraId="3B642D3B" w14:textId="77777777" w:rsidR="005262A7" w:rsidRPr="005262A7" w:rsidRDefault="005262A7" w:rsidP="003A39E8">
            <w:pPr>
              <w:autoSpaceDE w:val="0"/>
              <w:autoSpaceDN w:val="0"/>
              <w:adjustRightInd w:val="0"/>
              <w:ind w:right="-135"/>
              <w:jc w:val="both"/>
              <w:rPr>
                <w:rFonts w:eastAsia="Times New Roman"/>
                <w:b/>
                <w:lang w:val="ro-RO"/>
              </w:rPr>
            </w:pPr>
            <w:r w:rsidRPr="005262A7">
              <w:rPr>
                <w:rFonts w:eastAsia="Times New Roman"/>
                <w:b/>
                <w:lang w:val="ro-RO"/>
              </w:rPr>
              <w:t>Alte caracteristici</w:t>
            </w:r>
          </w:p>
        </w:tc>
      </w:tr>
      <w:tr w:rsidR="005262A7" w:rsidRPr="005262A7" w14:paraId="0AA34E20" w14:textId="77777777" w:rsidTr="005262A7">
        <w:tc>
          <w:tcPr>
            <w:tcW w:w="13887" w:type="dxa"/>
            <w:gridSpan w:val="4"/>
          </w:tcPr>
          <w:p w14:paraId="55F09C26" w14:textId="77777777" w:rsidR="005262A7" w:rsidRPr="005262A7" w:rsidRDefault="005262A7" w:rsidP="003A39E8">
            <w:pPr>
              <w:autoSpaceDE w:val="0"/>
              <w:autoSpaceDN w:val="0"/>
              <w:adjustRightInd w:val="0"/>
              <w:ind w:right="-135"/>
              <w:jc w:val="both"/>
              <w:rPr>
                <w:rFonts w:eastAsia="Times New Roman"/>
                <w:b/>
                <w:lang w:val="ro-RO"/>
              </w:rPr>
            </w:pPr>
            <w:r w:rsidRPr="005262A7">
              <w:rPr>
                <w:rFonts w:eastAsia="Times New Roman"/>
                <w:b/>
                <w:lang w:val="ro-RO"/>
              </w:rPr>
              <w:t>în funcție de locul de manifestare în arboret</w:t>
            </w:r>
          </w:p>
        </w:tc>
      </w:tr>
      <w:tr w:rsidR="005262A7" w:rsidRPr="005262A7" w14:paraId="47455ADB" w14:textId="77777777" w:rsidTr="005262A7">
        <w:tc>
          <w:tcPr>
            <w:tcW w:w="1980" w:type="dxa"/>
          </w:tcPr>
          <w:p w14:paraId="35F8DFD1" w14:textId="77777777" w:rsidR="005262A7" w:rsidRPr="005262A7" w:rsidRDefault="005262A7" w:rsidP="003A39E8">
            <w:pPr>
              <w:autoSpaceDE w:val="0"/>
              <w:autoSpaceDN w:val="0"/>
              <w:adjustRightInd w:val="0"/>
              <w:ind w:right="34"/>
              <w:rPr>
                <w:rFonts w:eastAsia="Times New Roman"/>
                <w:b/>
                <w:lang w:val="ro-RO"/>
              </w:rPr>
            </w:pPr>
            <w:r w:rsidRPr="005262A7">
              <w:rPr>
                <w:rFonts w:eastAsia="Times New Roman"/>
                <w:b/>
                <w:bCs/>
                <w:iCs/>
                <w:lang w:val="ro-RO"/>
              </w:rPr>
              <w:t>Incendii de litieră (de suprafață)</w:t>
            </w:r>
          </w:p>
        </w:tc>
        <w:tc>
          <w:tcPr>
            <w:tcW w:w="3402" w:type="dxa"/>
          </w:tcPr>
          <w:p w14:paraId="27AF25A0" w14:textId="77777777" w:rsidR="005262A7" w:rsidRPr="005262A7" w:rsidRDefault="005262A7" w:rsidP="003A39E8">
            <w:pPr>
              <w:ind w:right="34"/>
              <w:jc w:val="both"/>
              <w:rPr>
                <w:rFonts w:eastAsia="Times New Roman"/>
                <w:iCs/>
                <w:lang w:val="ro-RO"/>
              </w:rPr>
            </w:pPr>
            <w:r w:rsidRPr="005262A7">
              <w:rPr>
                <w:rFonts w:eastAsia="Times New Roman"/>
                <w:iCs/>
                <w:lang w:val="ro-RO"/>
              </w:rPr>
              <w:t xml:space="preserve">Sunt incendiile în care ard combustibilii de la suprafața solului. Această categorie include semințișul, subarboretul, pătura erbacee și litiera (care este formată din crengi și frunze uscate, ace și alte materiale organice nedescompuse), resturile rămase de la exploatarea pădurii sau tot ce poate arde la suprafața solului. </w:t>
            </w:r>
          </w:p>
          <w:p w14:paraId="054336A8" w14:textId="77777777" w:rsidR="005262A7" w:rsidRPr="005262A7" w:rsidRDefault="005262A7" w:rsidP="003A39E8">
            <w:pPr>
              <w:autoSpaceDE w:val="0"/>
              <w:autoSpaceDN w:val="0"/>
              <w:adjustRightInd w:val="0"/>
              <w:ind w:right="-135"/>
              <w:jc w:val="both"/>
              <w:rPr>
                <w:rFonts w:eastAsia="Times New Roman"/>
                <w:b/>
                <w:lang w:val="ro-RO"/>
              </w:rPr>
            </w:pPr>
          </w:p>
        </w:tc>
        <w:tc>
          <w:tcPr>
            <w:tcW w:w="4693" w:type="dxa"/>
          </w:tcPr>
          <w:p w14:paraId="7E94821A" w14:textId="77777777" w:rsidR="005262A7" w:rsidRPr="005262A7" w:rsidRDefault="005262A7" w:rsidP="003A39E8">
            <w:pPr>
              <w:autoSpaceDE w:val="0"/>
              <w:autoSpaceDN w:val="0"/>
              <w:adjustRightInd w:val="0"/>
              <w:jc w:val="both"/>
              <w:rPr>
                <w:rFonts w:eastAsia="Times New Roman"/>
                <w:iCs/>
                <w:lang w:val="ro-RO"/>
              </w:rPr>
            </w:pPr>
            <w:r w:rsidRPr="005262A7">
              <w:rPr>
                <w:rFonts w:eastAsia="Times New Roman"/>
                <w:iCs/>
                <w:lang w:val="ro-RO"/>
              </w:rPr>
              <w:t>Dezvoltarea și suprafața de întindere a incendiului este în funcție de gradul de uscăciune a vegetației aflată pe solul pădurii, viteza și direcția curenților de aer, precum și de obstacolele naturale sau artificiale existente (de exemplu un curs de apă, o zonă stâncoasă sau un drum, o zonă mineralizată antropic).</w:t>
            </w:r>
          </w:p>
          <w:p w14:paraId="22500CB1" w14:textId="77777777" w:rsidR="005262A7" w:rsidRPr="005262A7" w:rsidRDefault="005262A7" w:rsidP="003A39E8">
            <w:pPr>
              <w:autoSpaceDE w:val="0"/>
              <w:autoSpaceDN w:val="0"/>
              <w:adjustRightInd w:val="0"/>
              <w:jc w:val="both"/>
              <w:rPr>
                <w:lang w:val="ro-RO"/>
              </w:rPr>
            </w:pPr>
            <w:r w:rsidRPr="005262A7">
              <w:rPr>
                <w:lang w:val="ro-RO"/>
              </w:rPr>
              <w:t>După manifestarea lor, incendiile de litieră pot fi lente sau rapide. La incendiile de litieră lente, focul înaintează în mare măsură în direcția vântului, cu viteză redusă, câțiva zeci de metri pe oră. În direcția opusă vântului și în părțile laterale, incendiul se dezvoltă destul de slab. Regiunea devastată de un incendiu de litieră lent are o formă ovală dacă direcția vântului rămâne constantă. Flacăra atinge o înălțime de la 0,1 m până la 2 sau 3 m, uneori chiar mai mult, în funcție de grosimea păturii de vegetație uscată de pe solul pădurii și de densitatea vegetației aflate la partea inferioară a arborilor.</w:t>
            </w:r>
          </w:p>
          <w:p w14:paraId="7403B5D8" w14:textId="77777777" w:rsidR="005262A7" w:rsidRPr="005262A7" w:rsidRDefault="005262A7" w:rsidP="003A39E8">
            <w:pPr>
              <w:autoSpaceDE w:val="0"/>
              <w:autoSpaceDN w:val="0"/>
              <w:adjustRightInd w:val="0"/>
              <w:jc w:val="both"/>
              <w:rPr>
                <w:lang w:val="ro-RO"/>
              </w:rPr>
            </w:pPr>
            <w:r w:rsidRPr="005262A7">
              <w:rPr>
                <w:lang w:val="ro-RO"/>
              </w:rPr>
              <w:t>În cazul incendiilor de litieră rapide, focul izbucnește pe solul pădurii și se propagă pe direcția vântului cu viteze care pot atinge până la 1 km/h. La aceste incendii, arde pătura vie și moartă de pe solul pădurii. Această ardere se caracterizează printr-o înaintare rapidă a focului.</w:t>
            </w:r>
          </w:p>
          <w:p w14:paraId="4D640D9D" w14:textId="77777777" w:rsidR="005262A7" w:rsidRPr="005262A7" w:rsidRDefault="005262A7" w:rsidP="003A39E8">
            <w:pPr>
              <w:autoSpaceDE w:val="0"/>
              <w:autoSpaceDN w:val="0"/>
              <w:adjustRightInd w:val="0"/>
              <w:jc w:val="both"/>
              <w:rPr>
                <w:lang w:val="ro-RO"/>
              </w:rPr>
            </w:pPr>
            <w:r w:rsidRPr="005262A7">
              <w:rPr>
                <w:lang w:val="ro-RO"/>
              </w:rPr>
              <w:t>Focul nu se întinde deloc în direcția opusă vântului și direcțiile laterale. Forma regiunii devastate de un incendiu rapid de litieră este ovală, ca și în cazul incendiului lent, dar cu axa mare foarte dezvoltată. Înălțimea flăcării depășește 2 m.</w:t>
            </w:r>
          </w:p>
          <w:p w14:paraId="126B1A7A" w14:textId="77777777" w:rsidR="005262A7" w:rsidRPr="005262A7" w:rsidRDefault="005262A7" w:rsidP="003A39E8">
            <w:pPr>
              <w:autoSpaceDE w:val="0"/>
              <w:autoSpaceDN w:val="0"/>
              <w:adjustRightInd w:val="0"/>
              <w:ind w:right="-135"/>
              <w:jc w:val="both"/>
              <w:rPr>
                <w:rFonts w:eastAsia="Times New Roman"/>
                <w:b/>
                <w:lang w:val="ro-RO"/>
              </w:rPr>
            </w:pPr>
          </w:p>
        </w:tc>
        <w:tc>
          <w:tcPr>
            <w:tcW w:w="3812" w:type="dxa"/>
          </w:tcPr>
          <w:p w14:paraId="31E37703" w14:textId="77777777" w:rsidR="005262A7" w:rsidRPr="005262A7" w:rsidRDefault="005262A7" w:rsidP="005262A7">
            <w:pPr>
              <w:numPr>
                <w:ilvl w:val="0"/>
                <w:numId w:val="2"/>
              </w:numPr>
              <w:tabs>
                <w:tab w:val="num" w:pos="360"/>
              </w:tabs>
              <w:autoSpaceDE w:val="0"/>
              <w:autoSpaceDN w:val="0"/>
              <w:adjustRightInd w:val="0"/>
              <w:ind w:left="317" w:right="34"/>
              <w:jc w:val="both"/>
              <w:rPr>
                <w:rFonts w:eastAsia="Times New Roman"/>
                <w:lang w:val="ro-RO"/>
              </w:rPr>
            </w:pPr>
            <w:r w:rsidRPr="005262A7">
              <w:rPr>
                <w:rFonts w:eastAsia="Times New Roman"/>
                <w:lang w:val="ro-RO"/>
              </w:rPr>
              <w:t>sunt puternic influențate de factorii naturali, în special vânt și precipitații;</w:t>
            </w:r>
          </w:p>
          <w:p w14:paraId="7E598CDF" w14:textId="77777777" w:rsidR="005262A7" w:rsidRPr="005262A7" w:rsidRDefault="005262A7" w:rsidP="005262A7">
            <w:pPr>
              <w:numPr>
                <w:ilvl w:val="0"/>
                <w:numId w:val="2"/>
              </w:numPr>
              <w:tabs>
                <w:tab w:val="num" w:pos="360"/>
              </w:tabs>
              <w:autoSpaceDE w:val="0"/>
              <w:autoSpaceDN w:val="0"/>
              <w:adjustRightInd w:val="0"/>
              <w:ind w:left="317" w:right="34"/>
              <w:jc w:val="both"/>
              <w:rPr>
                <w:rFonts w:eastAsia="Times New Roman"/>
                <w:lang w:val="ro-RO"/>
              </w:rPr>
            </w:pPr>
            <w:r w:rsidRPr="005262A7">
              <w:rPr>
                <w:rFonts w:eastAsia="Times New Roman"/>
                <w:lang w:val="ro-RO"/>
              </w:rPr>
              <w:t>se dezvoltă cu flacără, la vedere;</w:t>
            </w:r>
          </w:p>
          <w:p w14:paraId="4C7E3E99" w14:textId="77777777" w:rsidR="005262A7" w:rsidRPr="005262A7" w:rsidRDefault="005262A7" w:rsidP="005262A7">
            <w:pPr>
              <w:numPr>
                <w:ilvl w:val="0"/>
                <w:numId w:val="1"/>
              </w:numPr>
              <w:tabs>
                <w:tab w:val="num" w:pos="360"/>
              </w:tabs>
              <w:autoSpaceDE w:val="0"/>
              <w:autoSpaceDN w:val="0"/>
              <w:adjustRightInd w:val="0"/>
              <w:ind w:left="317" w:right="34"/>
              <w:jc w:val="both"/>
              <w:rPr>
                <w:rFonts w:eastAsia="Times New Roman"/>
                <w:lang w:val="ro-RO"/>
              </w:rPr>
            </w:pPr>
            <w:r w:rsidRPr="005262A7">
              <w:rPr>
                <w:rFonts w:eastAsia="Times New Roman"/>
                <w:lang w:val="ro-RO"/>
              </w:rPr>
              <w:t>de regulă, este prima fază de inițiere a unui incendiu de pădure;</w:t>
            </w:r>
          </w:p>
          <w:p w14:paraId="22344987" w14:textId="77777777" w:rsidR="005262A7" w:rsidRPr="005262A7" w:rsidRDefault="005262A7" w:rsidP="005262A7">
            <w:pPr>
              <w:numPr>
                <w:ilvl w:val="0"/>
                <w:numId w:val="2"/>
              </w:numPr>
              <w:tabs>
                <w:tab w:val="num" w:pos="360"/>
              </w:tabs>
              <w:autoSpaceDE w:val="0"/>
              <w:autoSpaceDN w:val="0"/>
              <w:adjustRightInd w:val="0"/>
              <w:ind w:left="317" w:right="34"/>
              <w:jc w:val="both"/>
              <w:rPr>
                <w:rFonts w:eastAsia="Times New Roman"/>
                <w:lang w:val="ro-RO"/>
              </w:rPr>
            </w:pPr>
            <w:r w:rsidRPr="005262A7">
              <w:rPr>
                <w:rFonts w:eastAsia="Times New Roman"/>
                <w:lang w:val="ro-RO"/>
              </w:rPr>
              <w:t>pot degenera în incendii subterane, de coronament sau mixte;</w:t>
            </w:r>
          </w:p>
          <w:p w14:paraId="4AF580A1" w14:textId="77777777" w:rsidR="005262A7" w:rsidRPr="005262A7" w:rsidRDefault="005262A7" w:rsidP="005262A7">
            <w:pPr>
              <w:numPr>
                <w:ilvl w:val="0"/>
                <w:numId w:val="1"/>
              </w:numPr>
              <w:tabs>
                <w:tab w:val="num" w:pos="360"/>
              </w:tabs>
              <w:autoSpaceDE w:val="0"/>
              <w:autoSpaceDN w:val="0"/>
              <w:adjustRightInd w:val="0"/>
              <w:ind w:left="317" w:right="34"/>
              <w:jc w:val="both"/>
              <w:rPr>
                <w:rFonts w:eastAsia="Times New Roman"/>
                <w:lang w:val="ro-RO"/>
              </w:rPr>
            </w:pPr>
            <w:r w:rsidRPr="005262A7">
              <w:rPr>
                <w:rFonts w:eastAsia="Times New Roman"/>
                <w:lang w:val="ro-RO"/>
              </w:rPr>
              <w:t>se propagă în general prin radiație și conducție;</w:t>
            </w:r>
          </w:p>
          <w:p w14:paraId="4754905B" w14:textId="77777777" w:rsidR="005262A7" w:rsidRPr="005262A7" w:rsidRDefault="005262A7" w:rsidP="005262A7">
            <w:pPr>
              <w:numPr>
                <w:ilvl w:val="0"/>
                <w:numId w:val="1"/>
              </w:numPr>
              <w:tabs>
                <w:tab w:val="num" w:pos="360"/>
              </w:tabs>
              <w:autoSpaceDE w:val="0"/>
              <w:autoSpaceDN w:val="0"/>
              <w:adjustRightInd w:val="0"/>
              <w:ind w:left="317" w:right="34"/>
              <w:jc w:val="both"/>
              <w:rPr>
                <w:rFonts w:eastAsia="Times New Roman"/>
                <w:lang w:val="ro-RO"/>
              </w:rPr>
            </w:pPr>
            <w:r w:rsidRPr="005262A7">
              <w:rPr>
                <w:rFonts w:eastAsia="Times New Roman"/>
                <w:lang w:val="ro-RO"/>
              </w:rPr>
              <w:t>în dezvoltarea lor rapidă, sub influența vântului, pot surprinde forțele de intervenție, dar și alte persoane aflate în zonă, sau animale;</w:t>
            </w:r>
          </w:p>
          <w:p w14:paraId="1232D42B" w14:textId="77777777" w:rsidR="005262A7" w:rsidRPr="005262A7" w:rsidRDefault="005262A7" w:rsidP="005262A7">
            <w:pPr>
              <w:numPr>
                <w:ilvl w:val="0"/>
                <w:numId w:val="1"/>
              </w:numPr>
              <w:tabs>
                <w:tab w:val="num" w:pos="360"/>
              </w:tabs>
              <w:autoSpaceDE w:val="0"/>
              <w:autoSpaceDN w:val="0"/>
              <w:adjustRightInd w:val="0"/>
              <w:ind w:left="317" w:right="34"/>
              <w:jc w:val="both"/>
              <w:rPr>
                <w:rFonts w:eastAsia="Times New Roman"/>
                <w:lang w:val="ro-RO"/>
              </w:rPr>
            </w:pPr>
            <w:r w:rsidRPr="005262A7">
              <w:rPr>
                <w:rFonts w:eastAsia="Times New Roman"/>
                <w:lang w:val="ro-RO"/>
              </w:rPr>
              <w:t>operațiunile de stingere nu comportă, de regulă, dificultăți deosebite.</w:t>
            </w:r>
          </w:p>
          <w:p w14:paraId="430238AF" w14:textId="77777777" w:rsidR="005262A7" w:rsidRPr="005262A7" w:rsidRDefault="005262A7" w:rsidP="003A39E8">
            <w:pPr>
              <w:autoSpaceDE w:val="0"/>
              <w:autoSpaceDN w:val="0"/>
              <w:adjustRightInd w:val="0"/>
              <w:ind w:right="-135"/>
              <w:jc w:val="both"/>
              <w:rPr>
                <w:rFonts w:eastAsia="Times New Roman"/>
                <w:b/>
                <w:lang w:val="ro-RO"/>
              </w:rPr>
            </w:pPr>
          </w:p>
        </w:tc>
      </w:tr>
      <w:tr w:rsidR="005262A7" w:rsidRPr="005262A7" w14:paraId="2DA6A107" w14:textId="77777777" w:rsidTr="005262A7">
        <w:tc>
          <w:tcPr>
            <w:tcW w:w="1980" w:type="dxa"/>
          </w:tcPr>
          <w:p w14:paraId="4ABB4FC3" w14:textId="77777777" w:rsidR="005262A7" w:rsidRPr="005262A7" w:rsidRDefault="005262A7" w:rsidP="003A39E8">
            <w:pPr>
              <w:autoSpaceDE w:val="0"/>
              <w:autoSpaceDN w:val="0"/>
              <w:adjustRightInd w:val="0"/>
              <w:ind w:right="34"/>
              <w:rPr>
                <w:rFonts w:eastAsia="Times New Roman"/>
                <w:b/>
                <w:lang w:val="ro-RO"/>
              </w:rPr>
            </w:pPr>
            <w:r w:rsidRPr="005262A7">
              <w:rPr>
                <w:rFonts w:eastAsia="Calibri"/>
                <w:b/>
                <w:bCs/>
                <w:iCs/>
                <w:lang w:val="ro-RO"/>
              </w:rPr>
              <w:t>Incendii de subteran sau sub pătura de frunziș</w:t>
            </w:r>
          </w:p>
        </w:tc>
        <w:tc>
          <w:tcPr>
            <w:tcW w:w="3402" w:type="dxa"/>
          </w:tcPr>
          <w:p w14:paraId="0EEFBB44" w14:textId="77777777" w:rsidR="005262A7" w:rsidRPr="005262A7" w:rsidRDefault="005262A7" w:rsidP="003A39E8">
            <w:pPr>
              <w:autoSpaceDE w:val="0"/>
              <w:autoSpaceDN w:val="0"/>
              <w:adjustRightInd w:val="0"/>
              <w:ind w:right="34"/>
              <w:jc w:val="both"/>
              <w:rPr>
                <w:rFonts w:eastAsia="Times New Roman"/>
                <w:b/>
                <w:lang w:val="ro-RO"/>
              </w:rPr>
            </w:pPr>
            <w:r w:rsidRPr="005262A7">
              <w:rPr>
                <w:rFonts w:eastAsia="Calibri"/>
                <w:lang w:val="ro-RO"/>
              </w:rPr>
              <w:t>Sunt incendiile în care arde materia organică dedesubtul stratului de litieră, humus sau turbă, rădăcinile arborilor. Izbucnesc în special în pădurile în care s-au efectuat exploatări forestiere și există rădăcini putrede, care ard în interiorul solului.</w:t>
            </w:r>
          </w:p>
        </w:tc>
        <w:tc>
          <w:tcPr>
            <w:tcW w:w="4693" w:type="dxa"/>
          </w:tcPr>
          <w:p w14:paraId="1DEFE7DD" w14:textId="77777777" w:rsidR="005262A7" w:rsidRPr="005262A7" w:rsidRDefault="005262A7" w:rsidP="003A39E8">
            <w:pPr>
              <w:ind w:right="-11"/>
              <w:jc w:val="both"/>
              <w:rPr>
                <w:rFonts w:eastAsia="Calibri"/>
                <w:lang w:val="ro-RO"/>
              </w:rPr>
            </w:pPr>
            <w:r w:rsidRPr="005262A7">
              <w:rPr>
                <w:rFonts w:eastAsia="Calibri"/>
                <w:lang w:val="ro-RO"/>
              </w:rPr>
              <w:t xml:space="preserve">Incendiul are o forma de manifestare neregulată, în funcție de crăpăturile din sol și de obstacolele pe care le întâlnește în cale. </w:t>
            </w:r>
          </w:p>
          <w:p w14:paraId="179EB9B1" w14:textId="77777777" w:rsidR="005262A7" w:rsidRPr="005262A7" w:rsidRDefault="005262A7" w:rsidP="003A39E8">
            <w:pPr>
              <w:ind w:right="-11"/>
              <w:jc w:val="both"/>
              <w:rPr>
                <w:rFonts w:eastAsia="Calibri"/>
                <w:lang w:val="ro-RO"/>
              </w:rPr>
            </w:pPr>
            <w:r w:rsidRPr="005262A7">
              <w:rPr>
                <w:rFonts w:eastAsia="Calibri"/>
                <w:lang w:val="ro-RO"/>
              </w:rPr>
              <w:t xml:space="preserve">Se manifestă prin degajări mari de fum, au durată mare de timp, arderea este, de regulă, fără flacără, dezvoltă focare multiple, prezintă dificultăți la stingere ca urmare a  traseului necunoscut al rădăcinilor arborilor și al arderii care are loc la adâncimi de circa 1,0 - 1,5 metri. </w:t>
            </w:r>
          </w:p>
          <w:p w14:paraId="3F467BD0" w14:textId="77777777" w:rsidR="005262A7" w:rsidRPr="005262A7" w:rsidRDefault="005262A7" w:rsidP="003A39E8">
            <w:pPr>
              <w:ind w:right="-11"/>
              <w:jc w:val="both"/>
              <w:rPr>
                <w:rFonts w:eastAsia="Calibri"/>
                <w:lang w:val="ro-RO"/>
              </w:rPr>
            </w:pPr>
            <w:r w:rsidRPr="005262A7">
              <w:rPr>
                <w:rFonts w:eastAsia="Calibri"/>
                <w:lang w:val="ro-RO"/>
              </w:rPr>
              <w:t xml:space="preserve">Poate fi identificat prin urmele termice transmise la suprafața solului. </w:t>
            </w:r>
          </w:p>
          <w:p w14:paraId="0E08C377" w14:textId="77777777" w:rsidR="005262A7" w:rsidRPr="005262A7" w:rsidRDefault="005262A7" w:rsidP="003A39E8">
            <w:pPr>
              <w:ind w:right="-11"/>
              <w:jc w:val="both"/>
              <w:rPr>
                <w:rFonts w:eastAsia="Calibri"/>
                <w:lang w:val="ro-RO"/>
              </w:rPr>
            </w:pPr>
            <w:r w:rsidRPr="005262A7">
              <w:rPr>
                <w:rFonts w:eastAsia="Calibri"/>
                <w:lang w:val="ro-RO"/>
              </w:rPr>
              <w:lastRenderedPageBreak/>
              <w:t>Viteza incendiului subteran este mică și rar ajunge la 1 km în 24 de ore, dar prezintă o mare probabilitate de reizbucnire.</w:t>
            </w:r>
          </w:p>
          <w:p w14:paraId="013F6B19" w14:textId="77777777" w:rsidR="005262A7" w:rsidRPr="005262A7" w:rsidRDefault="005262A7" w:rsidP="003A39E8">
            <w:pPr>
              <w:autoSpaceDE w:val="0"/>
              <w:autoSpaceDN w:val="0"/>
              <w:adjustRightInd w:val="0"/>
              <w:ind w:right="-135"/>
              <w:jc w:val="both"/>
              <w:rPr>
                <w:rFonts w:eastAsia="Times New Roman"/>
                <w:b/>
                <w:lang w:val="ro-RO"/>
              </w:rPr>
            </w:pPr>
          </w:p>
        </w:tc>
        <w:tc>
          <w:tcPr>
            <w:tcW w:w="3812" w:type="dxa"/>
          </w:tcPr>
          <w:p w14:paraId="78FC60C4" w14:textId="77777777" w:rsidR="005262A7" w:rsidRPr="005262A7" w:rsidRDefault="005262A7" w:rsidP="005262A7">
            <w:pPr>
              <w:numPr>
                <w:ilvl w:val="0"/>
                <w:numId w:val="7"/>
              </w:numPr>
              <w:tabs>
                <w:tab w:val="num" w:pos="360"/>
              </w:tabs>
              <w:autoSpaceDE w:val="0"/>
              <w:autoSpaceDN w:val="0"/>
              <w:adjustRightInd w:val="0"/>
              <w:ind w:left="458" w:right="-12"/>
              <w:jc w:val="both"/>
              <w:rPr>
                <w:rFonts w:eastAsia="Calibri"/>
                <w:lang w:val="ro-RO"/>
              </w:rPr>
            </w:pPr>
            <w:r w:rsidRPr="005262A7">
              <w:rPr>
                <w:rFonts w:eastAsia="Calibri"/>
                <w:lang w:val="ro-RO"/>
              </w:rPr>
              <w:lastRenderedPageBreak/>
              <w:t>sunt mai greu de observat și se pot propaga cu ușurință în diferite direcții;</w:t>
            </w:r>
          </w:p>
          <w:p w14:paraId="0519325F" w14:textId="77777777" w:rsidR="005262A7" w:rsidRPr="005262A7" w:rsidRDefault="005262A7" w:rsidP="005262A7">
            <w:pPr>
              <w:numPr>
                <w:ilvl w:val="0"/>
                <w:numId w:val="7"/>
              </w:numPr>
              <w:tabs>
                <w:tab w:val="num" w:pos="360"/>
              </w:tabs>
              <w:autoSpaceDE w:val="0"/>
              <w:autoSpaceDN w:val="0"/>
              <w:adjustRightInd w:val="0"/>
              <w:ind w:left="458" w:right="-12"/>
              <w:jc w:val="both"/>
              <w:rPr>
                <w:rFonts w:eastAsia="Calibri"/>
                <w:lang w:val="ro-RO"/>
              </w:rPr>
            </w:pPr>
            <w:r w:rsidRPr="005262A7">
              <w:rPr>
                <w:rFonts w:eastAsia="Calibri"/>
                <w:lang w:val="ro-RO"/>
              </w:rPr>
              <w:t>nu dezvoltă flacără;</w:t>
            </w:r>
          </w:p>
          <w:p w14:paraId="32AE2C92" w14:textId="77777777" w:rsidR="005262A7" w:rsidRPr="005262A7" w:rsidRDefault="005262A7" w:rsidP="005262A7">
            <w:pPr>
              <w:numPr>
                <w:ilvl w:val="0"/>
                <w:numId w:val="7"/>
              </w:numPr>
              <w:tabs>
                <w:tab w:val="num" w:pos="360"/>
              </w:tabs>
              <w:autoSpaceDE w:val="0"/>
              <w:autoSpaceDN w:val="0"/>
              <w:adjustRightInd w:val="0"/>
              <w:ind w:left="458" w:right="-12"/>
              <w:jc w:val="both"/>
              <w:rPr>
                <w:rFonts w:eastAsia="Calibri"/>
                <w:lang w:val="ro-RO"/>
              </w:rPr>
            </w:pPr>
            <w:r w:rsidRPr="005262A7">
              <w:rPr>
                <w:rFonts w:eastAsia="Calibri"/>
                <w:lang w:val="ro-RO"/>
              </w:rPr>
              <w:t>sunt, de regulă, consecința incendiilor de suprafață;</w:t>
            </w:r>
          </w:p>
          <w:p w14:paraId="5EF0B082" w14:textId="77777777" w:rsidR="005262A7" w:rsidRPr="005262A7" w:rsidRDefault="005262A7" w:rsidP="005262A7">
            <w:pPr>
              <w:numPr>
                <w:ilvl w:val="0"/>
                <w:numId w:val="7"/>
              </w:numPr>
              <w:tabs>
                <w:tab w:val="num" w:pos="360"/>
              </w:tabs>
              <w:autoSpaceDE w:val="0"/>
              <w:autoSpaceDN w:val="0"/>
              <w:adjustRightInd w:val="0"/>
              <w:ind w:left="458" w:right="-12"/>
              <w:jc w:val="both"/>
              <w:rPr>
                <w:rFonts w:eastAsia="Calibri"/>
                <w:lang w:val="ro-RO"/>
              </w:rPr>
            </w:pPr>
            <w:r w:rsidRPr="005262A7">
              <w:rPr>
                <w:rFonts w:eastAsia="Calibri"/>
                <w:lang w:val="ro-RO"/>
              </w:rPr>
              <w:t>se propagă, de regulă, prin conducție;</w:t>
            </w:r>
          </w:p>
          <w:p w14:paraId="52B05267" w14:textId="77777777" w:rsidR="005262A7" w:rsidRPr="005262A7" w:rsidRDefault="005262A7" w:rsidP="005262A7">
            <w:pPr>
              <w:numPr>
                <w:ilvl w:val="0"/>
                <w:numId w:val="7"/>
              </w:numPr>
              <w:tabs>
                <w:tab w:val="num" w:pos="360"/>
              </w:tabs>
              <w:autoSpaceDE w:val="0"/>
              <w:autoSpaceDN w:val="0"/>
              <w:adjustRightInd w:val="0"/>
              <w:ind w:left="458" w:right="-12"/>
              <w:jc w:val="both"/>
              <w:rPr>
                <w:rFonts w:eastAsia="Calibri"/>
                <w:lang w:val="ro-RO"/>
              </w:rPr>
            </w:pPr>
            <w:r w:rsidRPr="005262A7">
              <w:rPr>
                <w:rFonts w:eastAsia="Calibri"/>
                <w:lang w:val="ro-RO"/>
              </w:rPr>
              <w:t xml:space="preserve">recunoașterea lor și a direcțiilor de propagare se face prin identificarea solului afectat de temperaturile interioare: uscarea, schimbarea culorii, fisuri, emanații de căldură, emanații de </w:t>
            </w:r>
            <w:r w:rsidRPr="005262A7">
              <w:rPr>
                <w:rFonts w:eastAsia="Calibri"/>
                <w:lang w:val="ro-RO"/>
              </w:rPr>
              <w:lastRenderedPageBreak/>
              <w:t>fum, uscarea vegetației pe traseul subteran al incendiului;</w:t>
            </w:r>
          </w:p>
          <w:p w14:paraId="515617D4" w14:textId="77777777" w:rsidR="005262A7" w:rsidRPr="005262A7" w:rsidRDefault="005262A7" w:rsidP="005262A7">
            <w:pPr>
              <w:numPr>
                <w:ilvl w:val="0"/>
                <w:numId w:val="7"/>
              </w:numPr>
              <w:tabs>
                <w:tab w:val="num" w:pos="360"/>
              </w:tabs>
              <w:autoSpaceDE w:val="0"/>
              <w:autoSpaceDN w:val="0"/>
              <w:adjustRightInd w:val="0"/>
              <w:ind w:left="458" w:right="-12"/>
              <w:jc w:val="both"/>
              <w:rPr>
                <w:rFonts w:eastAsia="Calibri"/>
                <w:lang w:val="ro-RO"/>
              </w:rPr>
            </w:pPr>
            <w:r w:rsidRPr="005262A7">
              <w:rPr>
                <w:rFonts w:eastAsia="Calibri"/>
                <w:lang w:val="ro-RO"/>
              </w:rPr>
              <w:t>după o identificare corectă a traseului subteran al incendiului se poate interveni inclusiv cu utilaje grele, după caz.</w:t>
            </w:r>
          </w:p>
          <w:p w14:paraId="6EDCF4C2" w14:textId="77777777" w:rsidR="005262A7" w:rsidRPr="005262A7" w:rsidRDefault="005262A7" w:rsidP="003A39E8">
            <w:pPr>
              <w:autoSpaceDE w:val="0"/>
              <w:autoSpaceDN w:val="0"/>
              <w:adjustRightInd w:val="0"/>
              <w:ind w:right="-135"/>
              <w:jc w:val="both"/>
              <w:rPr>
                <w:rFonts w:eastAsia="Times New Roman"/>
                <w:b/>
                <w:lang w:val="ro-RO"/>
              </w:rPr>
            </w:pPr>
          </w:p>
        </w:tc>
      </w:tr>
      <w:tr w:rsidR="005262A7" w:rsidRPr="005262A7" w14:paraId="4452BB05" w14:textId="77777777" w:rsidTr="005262A7">
        <w:tc>
          <w:tcPr>
            <w:tcW w:w="1980" w:type="dxa"/>
          </w:tcPr>
          <w:p w14:paraId="6C7C4868" w14:textId="77777777" w:rsidR="005262A7" w:rsidRPr="005262A7" w:rsidRDefault="005262A7" w:rsidP="003A39E8">
            <w:pPr>
              <w:autoSpaceDE w:val="0"/>
              <w:autoSpaceDN w:val="0"/>
              <w:adjustRightInd w:val="0"/>
              <w:rPr>
                <w:rFonts w:eastAsia="Times New Roman"/>
                <w:b/>
                <w:lang w:val="ro-RO"/>
              </w:rPr>
            </w:pPr>
            <w:r w:rsidRPr="005262A7">
              <w:rPr>
                <w:rFonts w:eastAsia="Times New Roman"/>
                <w:b/>
                <w:bCs/>
                <w:iCs/>
                <w:lang w:val="ro-RO"/>
              </w:rPr>
              <w:lastRenderedPageBreak/>
              <w:t>Incendii de coronament</w:t>
            </w:r>
          </w:p>
        </w:tc>
        <w:tc>
          <w:tcPr>
            <w:tcW w:w="3402" w:type="dxa"/>
          </w:tcPr>
          <w:p w14:paraId="76F2A6D4" w14:textId="77777777" w:rsidR="005262A7" w:rsidRPr="005262A7" w:rsidRDefault="005262A7" w:rsidP="003A39E8">
            <w:pPr>
              <w:autoSpaceDE w:val="0"/>
              <w:autoSpaceDN w:val="0"/>
              <w:adjustRightInd w:val="0"/>
              <w:jc w:val="both"/>
              <w:rPr>
                <w:rFonts w:eastAsia="Times New Roman"/>
                <w:b/>
                <w:lang w:val="ro-RO"/>
              </w:rPr>
            </w:pPr>
            <w:r w:rsidRPr="005262A7">
              <w:rPr>
                <w:rFonts w:eastAsia="Times New Roman"/>
                <w:lang w:val="ro-RO"/>
              </w:rPr>
              <w:t>Sunt incendii care se dezvoltă din incendiile de suprafață în condițiile în care tipul, volumul și dispunerea pe verticală a combustibililor permit propagarea focului și a gazelor din stratul de suprafață în coroanele arborilor. Un asemenea aranjament al combustibililor produce așa numitul efect de scară.</w:t>
            </w:r>
          </w:p>
        </w:tc>
        <w:tc>
          <w:tcPr>
            <w:tcW w:w="4693" w:type="dxa"/>
          </w:tcPr>
          <w:p w14:paraId="55F70654" w14:textId="77777777" w:rsidR="005262A7" w:rsidRPr="005262A7" w:rsidRDefault="005262A7" w:rsidP="003A39E8">
            <w:pPr>
              <w:jc w:val="both"/>
              <w:rPr>
                <w:rFonts w:eastAsia="Times New Roman"/>
                <w:lang w:val="ro-RO"/>
              </w:rPr>
            </w:pPr>
            <w:r w:rsidRPr="005262A7">
              <w:rPr>
                <w:rFonts w:eastAsia="Times New Roman"/>
                <w:lang w:val="ro-RO"/>
              </w:rPr>
              <w:t>Incendiul din coronament arde independent de cel de la suprafață și avansează de la un arbore la altul prin partea superioară a acestora, iar frontul (linia) focului se extinde mai repede decât cea de la nivelul solului. Acestea se produc în general în pădurile de rășinoase cu o acoperire continuă a coroanelor, dezvoltarea lor fiind mult favorizată de conținutul de rășini specifice, dar și în regenerările naturale și plantații, datorită distanței mici între coronament și sol. Aceste incendii degajă o mare cantitate de căldură, sunt extrem de dificil de controlat și se extind foarte rapid.</w:t>
            </w:r>
            <w:r w:rsidRPr="005262A7">
              <w:rPr>
                <w:lang w:val="ro-RO"/>
              </w:rPr>
              <w:t xml:space="preserve"> </w:t>
            </w:r>
          </w:p>
          <w:p w14:paraId="00BAB357" w14:textId="77777777" w:rsidR="005262A7" w:rsidRPr="005262A7" w:rsidRDefault="005262A7" w:rsidP="003A39E8">
            <w:pPr>
              <w:jc w:val="both"/>
              <w:rPr>
                <w:rFonts w:eastAsia="Times New Roman"/>
                <w:lang w:val="ro-RO"/>
              </w:rPr>
            </w:pPr>
            <w:r w:rsidRPr="005262A7">
              <w:rPr>
                <w:rFonts w:eastAsia="Times New Roman"/>
                <w:lang w:val="ro-RO"/>
              </w:rPr>
              <w:t xml:space="preserve">După viteza cu care se manifestă, incendiile de coronament pot fi lente, rapide </w:t>
            </w:r>
            <w:proofErr w:type="spellStart"/>
            <w:r w:rsidRPr="005262A7">
              <w:rPr>
                <w:rFonts w:eastAsia="Times New Roman"/>
                <w:lang w:val="ro-RO"/>
              </w:rPr>
              <w:t>şi</w:t>
            </w:r>
            <w:proofErr w:type="spellEnd"/>
            <w:r w:rsidRPr="005262A7">
              <w:rPr>
                <w:rFonts w:eastAsia="Times New Roman"/>
                <w:lang w:val="ro-RO"/>
              </w:rPr>
              <w:t xml:space="preserve"> violente.</w:t>
            </w:r>
          </w:p>
          <w:p w14:paraId="157EB686" w14:textId="77777777" w:rsidR="005262A7" w:rsidRPr="005262A7" w:rsidRDefault="005262A7" w:rsidP="003A39E8">
            <w:pPr>
              <w:jc w:val="both"/>
              <w:rPr>
                <w:rFonts w:eastAsia="Times New Roman"/>
                <w:lang w:val="ro-RO"/>
              </w:rPr>
            </w:pPr>
            <w:r w:rsidRPr="005262A7">
              <w:rPr>
                <w:rFonts w:eastAsia="Times New Roman"/>
                <w:lang w:val="ro-RO"/>
              </w:rPr>
              <w:t xml:space="preserve">La incendiile de coronament lente, viteza de înaintare în direcția vântului este de până la 8 km/oră. În direcția opusă vântului și în lateral, incendiile de coronament au o viteză de înaintare redusă. Fumul are de obicei o nuanță cenușiu închis. Forma suprafeței de pădure afectată de un incendiu de coronament lent este în majoritatea cazurilor ovală. </w:t>
            </w:r>
          </w:p>
          <w:p w14:paraId="392CE2B6" w14:textId="77777777" w:rsidR="005262A7" w:rsidRPr="005262A7" w:rsidRDefault="005262A7" w:rsidP="003A39E8">
            <w:pPr>
              <w:ind w:right="34"/>
              <w:jc w:val="both"/>
              <w:rPr>
                <w:rFonts w:eastAsia="Times New Roman"/>
                <w:lang w:val="ro-RO"/>
              </w:rPr>
            </w:pPr>
            <w:r w:rsidRPr="005262A7">
              <w:rPr>
                <w:rFonts w:eastAsia="Times New Roman"/>
                <w:lang w:val="ro-RO"/>
              </w:rPr>
              <w:t>La incendiul de coronament rapid, arde toată cetina rășinoaselor și/sau ramurile mici. Ramurile mai mari și scoarța de pe trunchiurile arborilor se carbonizează. Viteza de înaintare în</w:t>
            </w:r>
            <w:r w:rsidRPr="005262A7">
              <w:rPr>
                <w:lang w:val="ro-RO"/>
              </w:rPr>
              <w:t xml:space="preserve"> </w:t>
            </w:r>
            <w:r w:rsidRPr="005262A7">
              <w:rPr>
                <w:rFonts w:eastAsia="Times New Roman"/>
                <w:lang w:val="ro-RO"/>
              </w:rPr>
              <w:t xml:space="preserve">direcția vântului este de 8-25 km pe oră. Forma regiunii devastate de un incendiu de coronament rapid este ovală, mult alungită. Fumul este de obicei de culoare cenușiu închis sau negru. </w:t>
            </w:r>
          </w:p>
          <w:p w14:paraId="0A022FA8" w14:textId="77777777" w:rsidR="005262A7" w:rsidRPr="005262A7" w:rsidRDefault="005262A7" w:rsidP="003A39E8">
            <w:pPr>
              <w:ind w:right="34"/>
              <w:jc w:val="both"/>
              <w:rPr>
                <w:rFonts w:eastAsia="Times New Roman"/>
                <w:lang w:val="ro-RO"/>
              </w:rPr>
            </w:pPr>
            <w:r w:rsidRPr="005262A7">
              <w:rPr>
                <w:rFonts w:eastAsia="Times New Roman"/>
                <w:lang w:val="ro-RO"/>
              </w:rPr>
              <w:t>În cazul incendiilor de coronament violente, viteza de înaintare a focului este pe fronturi foarte largi și depășește 25 km pe oră. În cazul incendiilor de coronament rapide și violente, litiera arde parțial.</w:t>
            </w:r>
          </w:p>
          <w:p w14:paraId="10EAFF6C" w14:textId="77777777" w:rsidR="005262A7" w:rsidRPr="005262A7" w:rsidRDefault="005262A7" w:rsidP="003A39E8">
            <w:pPr>
              <w:autoSpaceDE w:val="0"/>
              <w:autoSpaceDN w:val="0"/>
              <w:adjustRightInd w:val="0"/>
              <w:ind w:right="-135"/>
              <w:jc w:val="both"/>
              <w:rPr>
                <w:rFonts w:eastAsia="Times New Roman"/>
                <w:b/>
                <w:lang w:val="ro-RO"/>
              </w:rPr>
            </w:pPr>
          </w:p>
        </w:tc>
        <w:tc>
          <w:tcPr>
            <w:tcW w:w="3812" w:type="dxa"/>
          </w:tcPr>
          <w:p w14:paraId="22559F56" w14:textId="77777777" w:rsidR="005262A7" w:rsidRPr="005262A7" w:rsidRDefault="005262A7" w:rsidP="005262A7">
            <w:pPr>
              <w:numPr>
                <w:ilvl w:val="0"/>
                <w:numId w:val="1"/>
              </w:numPr>
              <w:autoSpaceDE w:val="0"/>
              <w:autoSpaceDN w:val="0"/>
              <w:adjustRightInd w:val="0"/>
              <w:ind w:left="317" w:right="-135"/>
              <w:jc w:val="both"/>
              <w:rPr>
                <w:rFonts w:eastAsia="Times New Roman"/>
                <w:lang w:val="ro-RO"/>
              </w:rPr>
            </w:pPr>
            <w:r w:rsidRPr="005262A7">
              <w:rPr>
                <w:rFonts w:eastAsia="Times New Roman"/>
                <w:lang w:val="ro-RO"/>
              </w:rPr>
              <w:t xml:space="preserve">flacăra este la vedere, manifestându-se ca </w:t>
            </w:r>
            <w:proofErr w:type="spellStart"/>
            <w:r w:rsidRPr="005262A7">
              <w:rPr>
                <w:rFonts w:eastAsia="Times New Roman"/>
                <w:lang w:val="ro-RO"/>
              </w:rPr>
              <w:t>şi</w:t>
            </w:r>
            <w:proofErr w:type="spellEnd"/>
            <w:r w:rsidRPr="005262A7">
              <w:rPr>
                <w:rFonts w:eastAsia="Times New Roman"/>
                <w:lang w:val="ro-RO"/>
              </w:rPr>
              <w:t xml:space="preserve"> o coroană, zid, val sau minge de foc;</w:t>
            </w:r>
          </w:p>
          <w:p w14:paraId="49CE7C8F" w14:textId="77777777" w:rsidR="005262A7" w:rsidRPr="005262A7" w:rsidRDefault="005262A7" w:rsidP="005262A7">
            <w:pPr>
              <w:numPr>
                <w:ilvl w:val="0"/>
                <w:numId w:val="1"/>
              </w:numPr>
              <w:autoSpaceDE w:val="0"/>
              <w:autoSpaceDN w:val="0"/>
              <w:adjustRightInd w:val="0"/>
              <w:ind w:left="317" w:right="-135"/>
              <w:jc w:val="both"/>
              <w:rPr>
                <w:rFonts w:eastAsia="Times New Roman"/>
                <w:lang w:val="ro-RO"/>
              </w:rPr>
            </w:pPr>
            <w:r w:rsidRPr="005262A7">
              <w:rPr>
                <w:rFonts w:eastAsia="Times New Roman"/>
                <w:lang w:val="ro-RO"/>
              </w:rPr>
              <w:t>viteza de propagare este foarte ridicată, între 8 și peste 25 km/oră sau chiar mai mare, în cazul incendiilor violente;</w:t>
            </w:r>
          </w:p>
          <w:p w14:paraId="118D5D62" w14:textId="77777777" w:rsidR="005262A7" w:rsidRPr="005262A7" w:rsidRDefault="005262A7" w:rsidP="005262A7">
            <w:pPr>
              <w:numPr>
                <w:ilvl w:val="0"/>
                <w:numId w:val="1"/>
              </w:numPr>
              <w:autoSpaceDE w:val="0"/>
              <w:autoSpaceDN w:val="0"/>
              <w:adjustRightInd w:val="0"/>
              <w:ind w:left="317" w:right="-135"/>
              <w:jc w:val="both"/>
              <w:rPr>
                <w:rFonts w:eastAsia="Times New Roman"/>
                <w:lang w:val="ro-RO"/>
              </w:rPr>
            </w:pPr>
            <w:r w:rsidRPr="005262A7">
              <w:rPr>
                <w:rFonts w:eastAsia="Times New Roman"/>
                <w:lang w:val="ro-RO"/>
              </w:rPr>
              <w:t>sunt puternic influențate de vânt cât și de configurația terenului;</w:t>
            </w:r>
          </w:p>
          <w:p w14:paraId="77442D7F" w14:textId="77777777" w:rsidR="005262A7" w:rsidRPr="005262A7" w:rsidRDefault="005262A7" w:rsidP="005262A7">
            <w:pPr>
              <w:numPr>
                <w:ilvl w:val="0"/>
                <w:numId w:val="1"/>
              </w:numPr>
              <w:autoSpaceDE w:val="0"/>
              <w:autoSpaceDN w:val="0"/>
              <w:adjustRightInd w:val="0"/>
              <w:ind w:left="317" w:right="-135"/>
              <w:jc w:val="both"/>
              <w:rPr>
                <w:rFonts w:eastAsia="Times New Roman"/>
                <w:lang w:val="ro-RO"/>
              </w:rPr>
            </w:pPr>
            <w:r w:rsidRPr="005262A7">
              <w:rPr>
                <w:rFonts w:eastAsia="Times New Roman"/>
                <w:lang w:val="ro-RO"/>
              </w:rPr>
              <w:t>prin modul violent de manifestare pot surprinde forțele de intervenție;</w:t>
            </w:r>
          </w:p>
          <w:p w14:paraId="0D926A7C" w14:textId="77777777" w:rsidR="005262A7" w:rsidRPr="005262A7" w:rsidRDefault="005262A7" w:rsidP="005262A7">
            <w:pPr>
              <w:numPr>
                <w:ilvl w:val="0"/>
                <w:numId w:val="1"/>
              </w:numPr>
              <w:autoSpaceDE w:val="0"/>
              <w:autoSpaceDN w:val="0"/>
              <w:adjustRightInd w:val="0"/>
              <w:ind w:left="317" w:right="-135"/>
              <w:jc w:val="both"/>
              <w:rPr>
                <w:rFonts w:eastAsia="Times New Roman"/>
                <w:lang w:val="ro-RO"/>
              </w:rPr>
            </w:pPr>
            <w:r w:rsidRPr="005262A7">
              <w:rPr>
                <w:rFonts w:eastAsia="Times New Roman"/>
                <w:lang w:val="ro-RO"/>
              </w:rPr>
              <w:t xml:space="preserve">se propagă, de regulă, prin convecție și radiație; </w:t>
            </w:r>
          </w:p>
          <w:p w14:paraId="450BC893" w14:textId="77777777" w:rsidR="005262A7" w:rsidRPr="005262A7" w:rsidRDefault="005262A7" w:rsidP="005262A7">
            <w:pPr>
              <w:numPr>
                <w:ilvl w:val="0"/>
                <w:numId w:val="1"/>
              </w:numPr>
              <w:autoSpaceDE w:val="0"/>
              <w:autoSpaceDN w:val="0"/>
              <w:adjustRightInd w:val="0"/>
              <w:ind w:left="317" w:right="-135"/>
              <w:jc w:val="both"/>
              <w:rPr>
                <w:rFonts w:eastAsia="Times New Roman"/>
                <w:lang w:val="ro-RO"/>
              </w:rPr>
            </w:pPr>
            <w:r w:rsidRPr="005262A7">
              <w:rPr>
                <w:rFonts w:eastAsia="Times New Roman"/>
                <w:lang w:val="ro-RO"/>
              </w:rPr>
              <w:t>sunt incendiile care provoacă cele mai mari pagube și necesită de regulă refacerea arboretului;</w:t>
            </w:r>
          </w:p>
          <w:p w14:paraId="701A8BB6" w14:textId="77777777" w:rsidR="005262A7" w:rsidRPr="005262A7" w:rsidRDefault="005262A7" w:rsidP="005262A7">
            <w:pPr>
              <w:numPr>
                <w:ilvl w:val="0"/>
                <w:numId w:val="1"/>
              </w:numPr>
              <w:autoSpaceDE w:val="0"/>
              <w:autoSpaceDN w:val="0"/>
              <w:adjustRightInd w:val="0"/>
              <w:ind w:left="317" w:right="-135"/>
              <w:jc w:val="both"/>
              <w:rPr>
                <w:rFonts w:eastAsia="Times New Roman"/>
                <w:lang w:val="ro-RO"/>
              </w:rPr>
            </w:pPr>
            <w:r w:rsidRPr="005262A7">
              <w:rPr>
                <w:rFonts w:eastAsia="Times New Roman"/>
                <w:lang w:val="ro-RO"/>
              </w:rPr>
              <w:t>operațiunile de stingere sunt dificile și cu risc ridicat pentru forțele de intervenție.</w:t>
            </w:r>
          </w:p>
          <w:p w14:paraId="456EBCED" w14:textId="77777777" w:rsidR="005262A7" w:rsidRPr="005262A7" w:rsidRDefault="005262A7" w:rsidP="003A39E8">
            <w:pPr>
              <w:autoSpaceDE w:val="0"/>
              <w:autoSpaceDN w:val="0"/>
              <w:adjustRightInd w:val="0"/>
              <w:ind w:right="-135"/>
              <w:jc w:val="both"/>
              <w:rPr>
                <w:rFonts w:eastAsia="Times New Roman"/>
                <w:b/>
                <w:lang w:val="ro-RO"/>
              </w:rPr>
            </w:pPr>
          </w:p>
        </w:tc>
      </w:tr>
      <w:tr w:rsidR="005262A7" w:rsidRPr="005262A7" w14:paraId="3035CB22" w14:textId="77777777" w:rsidTr="005262A7">
        <w:tc>
          <w:tcPr>
            <w:tcW w:w="1980" w:type="dxa"/>
          </w:tcPr>
          <w:p w14:paraId="34DD9060" w14:textId="77777777" w:rsidR="005262A7" w:rsidRPr="005262A7" w:rsidRDefault="005262A7" w:rsidP="003A39E8">
            <w:pPr>
              <w:autoSpaceDE w:val="0"/>
              <w:autoSpaceDN w:val="0"/>
              <w:adjustRightInd w:val="0"/>
              <w:ind w:right="34"/>
              <w:rPr>
                <w:rFonts w:eastAsia="Times New Roman"/>
                <w:b/>
                <w:lang w:val="ro-RO"/>
              </w:rPr>
            </w:pPr>
            <w:r w:rsidRPr="005262A7">
              <w:rPr>
                <w:rFonts w:eastAsia="Calibri"/>
                <w:b/>
                <w:bCs/>
                <w:iCs/>
                <w:lang w:val="ro-RO"/>
              </w:rPr>
              <w:t xml:space="preserve">Incendii în suprafețele afectate de doborâturi de </w:t>
            </w:r>
            <w:r w:rsidRPr="005262A7">
              <w:rPr>
                <w:rFonts w:eastAsia="Calibri"/>
                <w:b/>
                <w:bCs/>
                <w:iCs/>
                <w:lang w:val="ro-RO"/>
              </w:rPr>
              <w:lastRenderedPageBreak/>
              <w:t>vânt și rupturi de zăpadă</w:t>
            </w:r>
          </w:p>
        </w:tc>
        <w:tc>
          <w:tcPr>
            <w:tcW w:w="3402" w:type="dxa"/>
          </w:tcPr>
          <w:p w14:paraId="32F87962" w14:textId="77777777" w:rsidR="005262A7" w:rsidRPr="005262A7" w:rsidRDefault="005262A7" w:rsidP="003A39E8">
            <w:pPr>
              <w:autoSpaceDE w:val="0"/>
              <w:autoSpaceDN w:val="0"/>
              <w:adjustRightInd w:val="0"/>
              <w:jc w:val="both"/>
              <w:rPr>
                <w:rFonts w:eastAsia="Times New Roman"/>
                <w:b/>
                <w:lang w:val="ro-RO"/>
              </w:rPr>
            </w:pPr>
            <w:r w:rsidRPr="005262A7">
              <w:rPr>
                <w:rFonts w:eastAsia="Calibri"/>
                <w:lang w:val="ro-RO"/>
              </w:rPr>
              <w:lastRenderedPageBreak/>
              <w:t xml:space="preserve">Sunt incendii care întâlnesc, de regulă, în arboretele care au fost afectate de rupturi,  doborâturi sau alunecări de </w:t>
            </w:r>
            <w:r w:rsidRPr="005262A7">
              <w:rPr>
                <w:rFonts w:eastAsia="Calibri"/>
                <w:lang w:val="ro-RO"/>
              </w:rPr>
              <w:lastRenderedPageBreak/>
              <w:t>teren sau în zonele de exploatare de pe care nu a fost extras materialul lemnos.</w:t>
            </w:r>
          </w:p>
        </w:tc>
        <w:tc>
          <w:tcPr>
            <w:tcW w:w="4693" w:type="dxa"/>
          </w:tcPr>
          <w:p w14:paraId="01557B86" w14:textId="77777777" w:rsidR="005262A7" w:rsidRPr="005262A7" w:rsidRDefault="005262A7" w:rsidP="003A39E8">
            <w:pPr>
              <w:ind w:right="2"/>
              <w:contextualSpacing/>
              <w:jc w:val="both"/>
              <w:rPr>
                <w:rFonts w:eastAsia="Calibri"/>
                <w:lang w:val="ro-RO"/>
              </w:rPr>
            </w:pPr>
            <w:r w:rsidRPr="005262A7">
              <w:rPr>
                <w:rFonts w:eastAsia="Calibri"/>
                <w:lang w:val="ro-RO"/>
              </w:rPr>
              <w:lastRenderedPageBreak/>
              <w:t>În dezvoltarea lor, incendiile se manifestă, în anumite condiții, ca un foc de tabără sau un rug de foc.</w:t>
            </w:r>
          </w:p>
          <w:p w14:paraId="47706BC4" w14:textId="77777777" w:rsidR="005262A7" w:rsidRPr="005262A7" w:rsidRDefault="005262A7" w:rsidP="003A39E8">
            <w:pPr>
              <w:ind w:right="2"/>
              <w:contextualSpacing/>
              <w:jc w:val="both"/>
              <w:rPr>
                <w:rFonts w:eastAsia="Calibri"/>
                <w:lang w:val="ro-RO"/>
              </w:rPr>
            </w:pPr>
            <w:r w:rsidRPr="005262A7">
              <w:rPr>
                <w:rFonts w:eastAsia="Calibri"/>
                <w:lang w:val="ro-RO"/>
              </w:rPr>
              <w:t xml:space="preserve">Masa solidă incendiată dă naștere la particule arzând care sunt lesne purtate de vânt, producând „salturi de </w:t>
            </w:r>
            <w:r w:rsidRPr="005262A7">
              <w:rPr>
                <w:rFonts w:eastAsia="Calibri"/>
                <w:lang w:val="ro-RO"/>
              </w:rPr>
              <w:lastRenderedPageBreak/>
              <w:t>incendiu”, cu consecințe în incendierea trupurilor de pădure învecinate.</w:t>
            </w:r>
          </w:p>
          <w:p w14:paraId="3EE31EDD" w14:textId="77777777" w:rsidR="005262A7" w:rsidRPr="005262A7" w:rsidRDefault="005262A7" w:rsidP="003A39E8">
            <w:pPr>
              <w:ind w:right="2"/>
              <w:contextualSpacing/>
              <w:jc w:val="both"/>
              <w:rPr>
                <w:rFonts w:eastAsia="Calibri"/>
                <w:lang w:val="ro-RO"/>
              </w:rPr>
            </w:pPr>
            <w:r w:rsidRPr="005262A7">
              <w:rPr>
                <w:rFonts w:eastAsia="Calibri"/>
                <w:lang w:val="ro-RO"/>
              </w:rPr>
              <w:t>Datorită concentrării unei cantități mari de masă combustibilă lemnoasă compactă  pe unitatea de suprafață și a densității sarcinii termice ridicate, sunt implicații majore  asupra dezvoltării cu rapiditate a incendiului, a degajării unei mari cantități de căldură, dar și a apropierii cu dificultate a personalului de intervenție</w:t>
            </w:r>
          </w:p>
        </w:tc>
        <w:tc>
          <w:tcPr>
            <w:tcW w:w="3812" w:type="dxa"/>
          </w:tcPr>
          <w:p w14:paraId="2A23CF5D" w14:textId="77777777" w:rsidR="005262A7" w:rsidRPr="005262A7" w:rsidRDefault="005262A7" w:rsidP="005262A7">
            <w:pPr>
              <w:numPr>
                <w:ilvl w:val="0"/>
                <w:numId w:val="1"/>
              </w:numPr>
              <w:ind w:left="175" w:right="2" w:hanging="283"/>
              <w:contextualSpacing/>
              <w:jc w:val="both"/>
              <w:rPr>
                <w:rFonts w:eastAsia="Calibri"/>
                <w:lang w:val="ro-RO"/>
              </w:rPr>
            </w:pPr>
            <w:r w:rsidRPr="005262A7">
              <w:rPr>
                <w:rFonts w:eastAsia="Calibri"/>
                <w:lang w:val="ro-RO"/>
              </w:rPr>
              <w:lastRenderedPageBreak/>
              <w:t xml:space="preserve">masa combustibilă este formată din trunchiuri de copac de diferite lungimi </w:t>
            </w:r>
            <w:proofErr w:type="spellStart"/>
            <w:r w:rsidRPr="005262A7">
              <w:rPr>
                <w:rFonts w:eastAsia="Calibri"/>
                <w:lang w:val="ro-RO"/>
              </w:rPr>
              <w:t>şi</w:t>
            </w:r>
            <w:proofErr w:type="spellEnd"/>
            <w:r w:rsidRPr="005262A7">
              <w:rPr>
                <w:rFonts w:eastAsia="Calibri"/>
                <w:lang w:val="ro-RO"/>
              </w:rPr>
              <w:t xml:space="preserve"> diametre, suprafața afectată fiind foarte dificil de abordat cu mijloace terestre;</w:t>
            </w:r>
          </w:p>
          <w:p w14:paraId="3AD6FCC6" w14:textId="77777777" w:rsidR="005262A7" w:rsidRPr="005262A7" w:rsidRDefault="005262A7" w:rsidP="005262A7">
            <w:pPr>
              <w:numPr>
                <w:ilvl w:val="0"/>
                <w:numId w:val="1"/>
              </w:numPr>
              <w:ind w:left="175" w:right="2" w:hanging="283"/>
              <w:contextualSpacing/>
              <w:jc w:val="both"/>
              <w:rPr>
                <w:rFonts w:eastAsia="Calibri"/>
                <w:lang w:val="ro-RO"/>
              </w:rPr>
            </w:pPr>
            <w:r w:rsidRPr="005262A7">
              <w:rPr>
                <w:rFonts w:eastAsia="Calibri"/>
                <w:lang w:val="ro-RO"/>
              </w:rPr>
              <w:lastRenderedPageBreak/>
              <w:t>de regulă este o umiditate scăzută a materialului combustibil, cu aparat folia uscat, coaja exfoliată, iar stratul de sub coajă afectat de insecte;</w:t>
            </w:r>
          </w:p>
          <w:p w14:paraId="64AC1789" w14:textId="77777777" w:rsidR="005262A7" w:rsidRPr="005262A7" w:rsidRDefault="005262A7" w:rsidP="005262A7">
            <w:pPr>
              <w:numPr>
                <w:ilvl w:val="0"/>
                <w:numId w:val="1"/>
              </w:numPr>
              <w:ind w:left="175" w:right="2" w:hanging="283"/>
              <w:contextualSpacing/>
              <w:jc w:val="both"/>
              <w:rPr>
                <w:rFonts w:eastAsia="Calibri"/>
                <w:lang w:val="ro-RO"/>
              </w:rPr>
            </w:pPr>
            <w:r w:rsidRPr="005262A7">
              <w:rPr>
                <w:rFonts w:eastAsia="Calibri"/>
                <w:lang w:val="ro-RO"/>
              </w:rPr>
              <w:t xml:space="preserve">fiind dezvoltată o cantitate mare de căldură pe unitatea de suprafață, sunt create condiții de inițiere a incendiilor subterane sub masa de doborâturi;  </w:t>
            </w:r>
          </w:p>
          <w:p w14:paraId="390FDA48" w14:textId="77777777" w:rsidR="005262A7" w:rsidRPr="005262A7" w:rsidRDefault="005262A7" w:rsidP="005262A7">
            <w:pPr>
              <w:numPr>
                <w:ilvl w:val="0"/>
                <w:numId w:val="1"/>
              </w:numPr>
              <w:ind w:left="175" w:right="2" w:hanging="283"/>
              <w:contextualSpacing/>
              <w:jc w:val="both"/>
              <w:rPr>
                <w:rFonts w:eastAsia="Calibri"/>
                <w:lang w:val="ro-RO"/>
              </w:rPr>
            </w:pPr>
            <w:r w:rsidRPr="005262A7">
              <w:rPr>
                <w:rFonts w:eastAsia="Calibri"/>
                <w:lang w:val="ro-RO"/>
              </w:rPr>
              <w:t xml:space="preserve">stingerea incendiului se face cu mare dificultate din cauza așezării neorganizate a buștenilor, cu posibilități restrânse de îndepărtare a materialului combustibil incendiat, dar și a pericolului de rostogolire a bucăților de buștean </w:t>
            </w:r>
            <w:proofErr w:type="spellStart"/>
            <w:r w:rsidRPr="005262A7">
              <w:rPr>
                <w:rFonts w:eastAsia="Calibri"/>
                <w:lang w:val="ro-RO"/>
              </w:rPr>
              <w:t>arzânde</w:t>
            </w:r>
            <w:proofErr w:type="spellEnd"/>
            <w:r w:rsidRPr="005262A7">
              <w:rPr>
                <w:rFonts w:eastAsia="Calibri"/>
                <w:lang w:val="ro-RO"/>
              </w:rPr>
              <w:t>.</w:t>
            </w:r>
          </w:p>
        </w:tc>
      </w:tr>
      <w:tr w:rsidR="005262A7" w:rsidRPr="005262A7" w14:paraId="2197B87E" w14:textId="77777777" w:rsidTr="005262A7">
        <w:tc>
          <w:tcPr>
            <w:tcW w:w="1980" w:type="dxa"/>
          </w:tcPr>
          <w:p w14:paraId="1ABE9C10" w14:textId="77777777" w:rsidR="005262A7" w:rsidRPr="005262A7" w:rsidRDefault="005262A7" w:rsidP="003A39E8">
            <w:pPr>
              <w:autoSpaceDE w:val="0"/>
              <w:autoSpaceDN w:val="0"/>
              <w:adjustRightInd w:val="0"/>
              <w:rPr>
                <w:rFonts w:eastAsia="Times New Roman"/>
                <w:b/>
                <w:lang w:val="ro-RO"/>
              </w:rPr>
            </w:pPr>
            <w:r w:rsidRPr="005262A7">
              <w:rPr>
                <w:rFonts w:eastAsia="Calibri"/>
                <w:b/>
                <w:bCs/>
                <w:iCs/>
                <w:lang w:val="ro-RO"/>
              </w:rPr>
              <w:lastRenderedPageBreak/>
              <w:t>Incendii ale resturilor de exploatare</w:t>
            </w:r>
          </w:p>
        </w:tc>
        <w:tc>
          <w:tcPr>
            <w:tcW w:w="3402" w:type="dxa"/>
          </w:tcPr>
          <w:p w14:paraId="1D75DAF2" w14:textId="77777777" w:rsidR="005262A7" w:rsidRPr="005262A7" w:rsidRDefault="005262A7" w:rsidP="003A39E8">
            <w:pPr>
              <w:autoSpaceDE w:val="0"/>
              <w:autoSpaceDN w:val="0"/>
              <w:adjustRightInd w:val="0"/>
              <w:ind w:right="-135"/>
              <w:jc w:val="both"/>
              <w:rPr>
                <w:rFonts w:eastAsia="Times New Roman"/>
                <w:b/>
                <w:lang w:val="ro-RO"/>
              </w:rPr>
            </w:pPr>
            <w:r w:rsidRPr="005262A7">
              <w:rPr>
                <w:rFonts w:eastAsia="Calibri"/>
                <w:lang w:val="ro-RO"/>
              </w:rPr>
              <w:t xml:space="preserve">Aceste incendii, asemenea celor de doborâturi, nu au fost abordate distinct în literatura de specialitate, cu toate că se manifestă cu particularități distincte, care le diferențiază substanțial de celelalte tipuri de </w:t>
            </w:r>
            <w:proofErr w:type="spellStart"/>
            <w:r w:rsidRPr="005262A7">
              <w:rPr>
                <w:rFonts w:eastAsia="Calibri"/>
                <w:lang w:val="ro-RO"/>
              </w:rPr>
              <w:t>incendi</w:t>
            </w:r>
            <w:proofErr w:type="spellEnd"/>
          </w:p>
        </w:tc>
        <w:tc>
          <w:tcPr>
            <w:tcW w:w="4693" w:type="dxa"/>
          </w:tcPr>
          <w:p w14:paraId="4D5D342E" w14:textId="77777777" w:rsidR="005262A7" w:rsidRPr="005262A7" w:rsidRDefault="005262A7" w:rsidP="003A39E8">
            <w:pPr>
              <w:autoSpaceDE w:val="0"/>
              <w:autoSpaceDN w:val="0"/>
              <w:adjustRightInd w:val="0"/>
              <w:jc w:val="both"/>
              <w:rPr>
                <w:rFonts w:eastAsia="Calibri"/>
                <w:lang w:val="ro-RO"/>
              </w:rPr>
            </w:pPr>
            <w:r w:rsidRPr="005262A7">
              <w:rPr>
                <w:rFonts w:eastAsia="Calibri"/>
                <w:lang w:val="ro-RO"/>
              </w:rPr>
              <w:t xml:space="preserve">Acestea se manifestă într-o parcelă exploatată de mai mult sau mai puțin timp, cu accesibilitate ridicată, cauzele de incendiu sunt, de regulă, de natură antropică. </w:t>
            </w:r>
          </w:p>
          <w:p w14:paraId="0BA7A061" w14:textId="77777777" w:rsidR="005262A7" w:rsidRPr="005262A7" w:rsidRDefault="005262A7" w:rsidP="003A39E8">
            <w:pPr>
              <w:autoSpaceDE w:val="0"/>
              <w:autoSpaceDN w:val="0"/>
              <w:adjustRightInd w:val="0"/>
              <w:jc w:val="both"/>
              <w:rPr>
                <w:rFonts w:eastAsia="Calibri"/>
                <w:lang w:val="ro-RO"/>
              </w:rPr>
            </w:pPr>
            <w:r w:rsidRPr="005262A7">
              <w:rPr>
                <w:rFonts w:eastAsia="Calibri"/>
                <w:lang w:val="ro-RO"/>
              </w:rPr>
              <w:t>Există curenți de aer atât unidirecționali cât și turbionari, în funcție de configurația reliefului.</w:t>
            </w:r>
          </w:p>
          <w:p w14:paraId="38C070A5" w14:textId="77777777" w:rsidR="005262A7" w:rsidRPr="005262A7" w:rsidRDefault="005262A7" w:rsidP="003A39E8">
            <w:pPr>
              <w:autoSpaceDE w:val="0"/>
              <w:autoSpaceDN w:val="0"/>
              <w:adjustRightInd w:val="0"/>
              <w:jc w:val="both"/>
              <w:rPr>
                <w:rFonts w:eastAsia="Calibri"/>
                <w:lang w:val="ro-RO"/>
              </w:rPr>
            </w:pPr>
            <w:r w:rsidRPr="005262A7">
              <w:rPr>
                <w:rFonts w:eastAsia="Calibri"/>
                <w:lang w:val="ro-RO"/>
              </w:rPr>
              <w:t>Riscul de propagare a acestui tip de incendii, atât în interiorul parcelei incendiate cât și la trupurile de pădure învecinate, este destul de ridicat.</w:t>
            </w:r>
          </w:p>
          <w:p w14:paraId="49AE47C0" w14:textId="77777777" w:rsidR="005262A7" w:rsidRPr="005262A7" w:rsidRDefault="005262A7" w:rsidP="003A39E8">
            <w:pPr>
              <w:autoSpaceDE w:val="0"/>
              <w:autoSpaceDN w:val="0"/>
              <w:adjustRightInd w:val="0"/>
              <w:jc w:val="both"/>
              <w:rPr>
                <w:rFonts w:eastAsia="Times New Roman"/>
                <w:b/>
                <w:lang w:val="ro-RO"/>
              </w:rPr>
            </w:pPr>
          </w:p>
        </w:tc>
        <w:tc>
          <w:tcPr>
            <w:tcW w:w="3812" w:type="dxa"/>
          </w:tcPr>
          <w:p w14:paraId="3E037A79" w14:textId="77777777" w:rsidR="005262A7" w:rsidRPr="005262A7" w:rsidRDefault="005262A7" w:rsidP="005262A7">
            <w:pPr>
              <w:numPr>
                <w:ilvl w:val="0"/>
                <w:numId w:val="8"/>
              </w:numPr>
              <w:ind w:left="175" w:hanging="218"/>
              <w:contextualSpacing/>
              <w:jc w:val="both"/>
              <w:rPr>
                <w:rFonts w:eastAsia="Calibri"/>
                <w:lang w:val="ro-RO"/>
              </w:rPr>
            </w:pPr>
            <w:r w:rsidRPr="005262A7">
              <w:rPr>
                <w:rFonts w:eastAsia="Calibri"/>
                <w:lang w:val="ro-RO"/>
              </w:rPr>
              <w:t>inițierea incendiilor fiind făcută la sol, observarea acestora se face cu întârziere, de regulă, în urma fumului degajat;</w:t>
            </w:r>
          </w:p>
          <w:p w14:paraId="267E591D" w14:textId="77777777" w:rsidR="005262A7" w:rsidRPr="005262A7" w:rsidRDefault="005262A7" w:rsidP="005262A7">
            <w:pPr>
              <w:numPr>
                <w:ilvl w:val="0"/>
                <w:numId w:val="8"/>
              </w:numPr>
              <w:ind w:left="175" w:hanging="218"/>
              <w:contextualSpacing/>
              <w:jc w:val="both"/>
              <w:rPr>
                <w:rFonts w:eastAsia="Calibri"/>
                <w:lang w:val="ro-RO"/>
              </w:rPr>
            </w:pPr>
            <w:r w:rsidRPr="005262A7">
              <w:rPr>
                <w:rFonts w:eastAsia="Calibri"/>
                <w:lang w:val="ro-RO"/>
              </w:rPr>
              <w:t xml:space="preserve">masa combustibilă este de dimensiuni reduse și cu umiditate scăzută, ceea ce favorizează purtarea de vânt a bucăților </w:t>
            </w:r>
            <w:proofErr w:type="spellStart"/>
            <w:r w:rsidRPr="005262A7">
              <w:rPr>
                <w:rFonts w:eastAsia="Calibri"/>
                <w:lang w:val="ro-RO"/>
              </w:rPr>
              <w:t>arzânde</w:t>
            </w:r>
            <w:proofErr w:type="spellEnd"/>
            <w:r w:rsidRPr="005262A7">
              <w:rPr>
                <w:rFonts w:eastAsia="Calibri"/>
                <w:lang w:val="ro-RO"/>
              </w:rPr>
              <w:t>;</w:t>
            </w:r>
          </w:p>
          <w:p w14:paraId="582D6940" w14:textId="77777777" w:rsidR="005262A7" w:rsidRPr="005262A7" w:rsidRDefault="005262A7" w:rsidP="005262A7">
            <w:pPr>
              <w:numPr>
                <w:ilvl w:val="0"/>
                <w:numId w:val="8"/>
              </w:numPr>
              <w:ind w:left="175" w:hanging="218"/>
              <w:contextualSpacing/>
              <w:jc w:val="both"/>
              <w:rPr>
                <w:rFonts w:eastAsia="Calibri"/>
                <w:lang w:val="ro-RO"/>
              </w:rPr>
            </w:pPr>
            <w:r w:rsidRPr="005262A7">
              <w:rPr>
                <w:rFonts w:eastAsia="Calibri"/>
                <w:lang w:val="ro-RO"/>
              </w:rPr>
              <w:t xml:space="preserve">în parchetele exploatate de mai mult timp a vegetat zmeurișul sau murul, iar în unele condiții și ciupercile, drept urmare sunt zone căutate de culegătorii de fructe de pădure; </w:t>
            </w:r>
          </w:p>
          <w:p w14:paraId="612BB389" w14:textId="77777777" w:rsidR="005262A7" w:rsidRPr="005262A7" w:rsidRDefault="005262A7" w:rsidP="005262A7">
            <w:pPr>
              <w:numPr>
                <w:ilvl w:val="0"/>
                <w:numId w:val="8"/>
              </w:numPr>
              <w:ind w:left="175" w:hanging="218"/>
              <w:contextualSpacing/>
              <w:jc w:val="both"/>
              <w:rPr>
                <w:rFonts w:eastAsia="Calibri"/>
                <w:lang w:val="ro-RO"/>
              </w:rPr>
            </w:pPr>
            <w:r w:rsidRPr="005262A7">
              <w:rPr>
                <w:rFonts w:eastAsia="Calibri"/>
                <w:lang w:val="ro-RO"/>
              </w:rPr>
              <w:t xml:space="preserve">starea de uscăciune a terenului și vegetației ierboase este ridicată, datorită expunerii terenului în urma exploatării pădurii; </w:t>
            </w:r>
          </w:p>
          <w:p w14:paraId="64936F33" w14:textId="77777777" w:rsidR="005262A7" w:rsidRPr="005262A7" w:rsidRDefault="005262A7" w:rsidP="005262A7">
            <w:pPr>
              <w:numPr>
                <w:ilvl w:val="0"/>
                <w:numId w:val="8"/>
              </w:numPr>
              <w:ind w:left="175" w:hanging="218"/>
              <w:contextualSpacing/>
              <w:jc w:val="both"/>
              <w:rPr>
                <w:rFonts w:eastAsia="Calibri"/>
                <w:lang w:val="ro-RO"/>
              </w:rPr>
            </w:pPr>
            <w:r w:rsidRPr="005262A7">
              <w:rPr>
                <w:rFonts w:eastAsia="Calibri"/>
                <w:lang w:val="ro-RO"/>
              </w:rPr>
              <w:t>există riscul propagării facile a incendiilor, atât în subteranul și litiera parcelei exploatate, cât și în litiera și coronamentul parcelelor învecinate;</w:t>
            </w:r>
          </w:p>
          <w:p w14:paraId="071DEEF8" w14:textId="77777777" w:rsidR="005262A7" w:rsidRPr="005262A7" w:rsidRDefault="005262A7" w:rsidP="005262A7">
            <w:pPr>
              <w:numPr>
                <w:ilvl w:val="0"/>
                <w:numId w:val="8"/>
              </w:numPr>
              <w:ind w:left="175" w:hanging="218"/>
              <w:contextualSpacing/>
              <w:jc w:val="both"/>
              <w:rPr>
                <w:rFonts w:eastAsia="Calibri"/>
                <w:lang w:val="ro-RO"/>
              </w:rPr>
            </w:pPr>
            <w:r w:rsidRPr="005262A7">
              <w:rPr>
                <w:rFonts w:eastAsia="Calibri"/>
                <w:lang w:val="ro-RO"/>
              </w:rPr>
              <w:t>acțiunile de stingere sunt anevoioase, incendiile dezvoltându-se la cioatele arborilor exploatați, în grămezile de resturi de exploatare și în rugii de zmeur și mur.</w:t>
            </w:r>
          </w:p>
          <w:p w14:paraId="226541BD" w14:textId="77777777" w:rsidR="005262A7" w:rsidRPr="005262A7" w:rsidRDefault="005262A7" w:rsidP="003A39E8">
            <w:pPr>
              <w:autoSpaceDE w:val="0"/>
              <w:autoSpaceDN w:val="0"/>
              <w:adjustRightInd w:val="0"/>
              <w:ind w:right="-135"/>
              <w:jc w:val="both"/>
              <w:rPr>
                <w:rFonts w:eastAsia="Times New Roman"/>
                <w:b/>
                <w:lang w:val="ro-RO"/>
              </w:rPr>
            </w:pPr>
          </w:p>
        </w:tc>
      </w:tr>
      <w:tr w:rsidR="005262A7" w:rsidRPr="005262A7" w14:paraId="537752AF" w14:textId="77777777" w:rsidTr="005262A7">
        <w:tc>
          <w:tcPr>
            <w:tcW w:w="1980" w:type="dxa"/>
          </w:tcPr>
          <w:p w14:paraId="548D8287" w14:textId="77777777" w:rsidR="005262A7" w:rsidRPr="005262A7" w:rsidRDefault="005262A7" w:rsidP="003A39E8">
            <w:pPr>
              <w:autoSpaceDE w:val="0"/>
              <w:autoSpaceDN w:val="0"/>
              <w:adjustRightInd w:val="0"/>
              <w:ind w:right="-135"/>
              <w:jc w:val="both"/>
              <w:rPr>
                <w:rFonts w:eastAsia="Times New Roman"/>
                <w:b/>
                <w:lang w:val="ro-RO"/>
              </w:rPr>
            </w:pPr>
            <w:r w:rsidRPr="005262A7">
              <w:rPr>
                <w:rFonts w:eastAsia="Calibri"/>
                <w:b/>
                <w:bCs/>
                <w:iCs/>
                <w:lang w:val="ro-RO"/>
              </w:rPr>
              <w:t>Incendii mixte</w:t>
            </w:r>
          </w:p>
        </w:tc>
        <w:tc>
          <w:tcPr>
            <w:tcW w:w="3402" w:type="dxa"/>
          </w:tcPr>
          <w:p w14:paraId="53D55D31" w14:textId="77777777" w:rsidR="005262A7" w:rsidRPr="005262A7" w:rsidRDefault="005262A7" w:rsidP="003A39E8">
            <w:pPr>
              <w:autoSpaceDE w:val="0"/>
              <w:autoSpaceDN w:val="0"/>
              <w:adjustRightInd w:val="0"/>
              <w:jc w:val="both"/>
              <w:rPr>
                <w:rFonts w:eastAsia="Times New Roman"/>
                <w:b/>
                <w:lang w:val="ro-RO"/>
              </w:rPr>
            </w:pPr>
            <w:r w:rsidRPr="005262A7">
              <w:rPr>
                <w:rFonts w:eastAsia="Calibri"/>
                <w:lang w:val="ro-RO"/>
              </w:rPr>
              <w:t xml:space="preserve">Incendiile definite mai sus se pot produce singular într-o zonă afectată, sub două tipuri sau simultan sub toate formele descrise, fiind astfel </w:t>
            </w:r>
            <w:r w:rsidRPr="005262A7">
              <w:rPr>
                <w:rFonts w:eastAsia="Calibri"/>
                <w:lang w:val="ro-RO"/>
              </w:rPr>
              <w:lastRenderedPageBreak/>
              <w:t>categorisite ca fiind incendii mixte sau combinate. Apar mai des la pădurile tinere de rășinoase.</w:t>
            </w:r>
          </w:p>
        </w:tc>
        <w:tc>
          <w:tcPr>
            <w:tcW w:w="4693" w:type="dxa"/>
          </w:tcPr>
          <w:p w14:paraId="3B650D13" w14:textId="77777777" w:rsidR="005262A7" w:rsidRPr="005262A7" w:rsidRDefault="005262A7" w:rsidP="003A39E8">
            <w:pPr>
              <w:autoSpaceDE w:val="0"/>
              <w:autoSpaceDN w:val="0"/>
              <w:adjustRightInd w:val="0"/>
              <w:jc w:val="both"/>
              <w:rPr>
                <w:rFonts w:eastAsia="Times New Roman"/>
                <w:b/>
                <w:lang w:val="ro-RO"/>
              </w:rPr>
            </w:pPr>
            <w:r w:rsidRPr="005262A7">
              <w:rPr>
                <w:rFonts w:eastAsia="Calibri"/>
                <w:lang w:val="ro-RO"/>
              </w:rPr>
              <w:lastRenderedPageBreak/>
              <w:t xml:space="preserve">Manifestarea acestora se face sub formele descrise mai sus pentru fiecare tip în parte, implicit și stingerea acestora se face combinând procedeele de stingere. Este de menționat că un incendiu de pădure mixt care </w:t>
            </w:r>
            <w:r w:rsidRPr="005262A7">
              <w:rPr>
                <w:rFonts w:eastAsia="Calibri"/>
                <w:lang w:val="ro-RO"/>
              </w:rPr>
              <w:lastRenderedPageBreak/>
              <w:t>incumbă două sau mai multe tipuri se manifestă mai complex decât ar fi o însumare a caracteristicilor individuale a tipurilor de incendii identificate, implicit și stingerea unui incendiu complex se face în condiții mai dificile și presupune un consum de resurse mai mare.</w:t>
            </w:r>
          </w:p>
        </w:tc>
        <w:tc>
          <w:tcPr>
            <w:tcW w:w="3812" w:type="dxa"/>
          </w:tcPr>
          <w:p w14:paraId="2EB35770" w14:textId="77777777" w:rsidR="005262A7" w:rsidRPr="005262A7" w:rsidRDefault="005262A7" w:rsidP="005262A7">
            <w:pPr>
              <w:numPr>
                <w:ilvl w:val="0"/>
                <w:numId w:val="10"/>
              </w:numPr>
              <w:autoSpaceDE w:val="0"/>
              <w:autoSpaceDN w:val="0"/>
              <w:adjustRightInd w:val="0"/>
              <w:ind w:left="175" w:right="-135" w:hanging="218"/>
              <w:contextualSpacing/>
              <w:jc w:val="both"/>
              <w:rPr>
                <w:rFonts w:eastAsia="Times New Roman"/>
                <w:lang w:val="ro-RO"/>
              </w:rPr>
            </w:pPr>
            <w:r w:rsidRPr="005262A7">
              <w:rPr>
                <w:rFonts w:eastAsia="Times New Roman"/>
                <w:lang w:val="ro-RO"/>
              </w:rPr>
              <w:lastRenderedPageBreak/>
              <w:t>Caracteristici cumulate ale incendiilor de suprafață, de coronament și subteran</w:t>
            </w:r>
          </w:p>
          <w:p w14:paraId="312E2CBE" w14:textId="77777777" w:rsidR="005262A7" w:rsidRPr="005262A7" w:rsidRDefault="005262A7" w:rsidP="003A39E8">
            <w:pPr>
              <w:autoSpaceDE w:val="0"/>
              <w:autoSpaceDN w:val="0"/>
              <w:adjustRightInd w:val="0"/>
              <w:spacing w:after="200" w:line="276" w:lineRule="auto"/>
              <w:ind w:left="175" w:right="-135"/>
              <w:contextualSpacing/>
              <w:jc w:val="both"/>
              <w:rPr>
                <w:rFonts w:eastAsia="Times New Roman"/>
                <w:lang w:val="ro-RO"/>
              </w:rPr>
            </w:pPr>
          </w:p>
        </w:tc>
      </w:tr>
      <w:tr w:rsidR="005262A7" w:rsidRPr="005262A7" w14:paraId="13A4B9D2" w14:textId="77777777" w:rsidTr="005262A7">
        <w:tc>
          <w:tcPr>
            <w:tcW w:w="13887" w:type="dxa"/>
            <w:gridSpan w:val="4"/>
          </w:tcPr>
          <w:p w14:paraId="23ABDF5D" w14:textId="77777777" w:rsidR="005262A7" w:rsidRPr="005262A7" w:rsidRDefault="005262A7" w:rsidP="003A39E8">
            <w:pPr>
              <w:autoSpaceDE w:val="0"/>
              <w:autoSpaceDN w:val="0"/>
              <w:adjustRightInd w:val="0"/>
              <w:ind w:right="-135"/>
              <w:jc w:val="both"/>
              <w:rPr>
                <w:rFonts w:eastAsia="Times New Roman"/>
                <w:b/>
                <w:lang w:val="ro-RO"/>
              </w:rPr>
            </w:pPr>
            <w:r w:rsidRPr="005262A7">
              <w:rPr>
                <w:rFonts w:eastAsia="Calibri"/>
                <w:b/>
                <w:lang w:val="ro-RO"/>
              </w:rPr>
              <w:t>în funcție de arealul și  forma de relief în care se manifestă</w:t>
            </w:r>
          </w:p>
        </w:tc>
      </w:tr>
      <w:tr w:rsidR="005262A7" w:rsidRPr="005262A7" w14:paraId="5973C379" w14:textId="77777777" w:rsidTr="005262A7">
        <w:tc>
          <w:tcPr>
            <w:tcW w:w="1980" w:type="dxa"/>
          </w:tcPr>
          <w:p w14:paraId="31796842" w14:textId="77777777" w:rsidR="005262A7" w:rsidRPr="005262A7" w:rsidRDefault="005262A7" w:rsidP="003A39E8">
            <w:pPr>
              <w:autoSpaceDE w:val="0"/>
              <w:autoSpaceDN w:val="0"/>
              <w:adjustRightInd w:val="0"/>
              <w:ind w:right="34"/>
              <w:rPr>
                <w:rFonts w:eastAsia="Times New Roman"/>
                <w:b/>
                <w:lang w:val="ro-RO"/>
              </w:rPr>
            </w:pPr>
            <w:r w:rsidRPr="005262A7">
              <w:rPr>
                <w:rFonts w:eastAsia="Calibri"/>
                <w:b/>
                <w:bCs/>
                <w:iCs/>
                <w:lang w:val="ro-RO"/>
              </w:rPr>
              <w:t>Incendii în zona de luncă și Delta Dunării</w:t>
            </w:r>
          </w:p>
        </w:tc>
        <w:tc>
          <w:tcPr>
            <w:tcW w:w="3402" w:type="dxa"/>
          </w:tcPr>
          <w:p w14:paraId="19A183F2" w14:textId="77777777" w:rsidR="005262A7" w:rsidRPr="005262A7" w:rsidRDefault="005262A7" w:rsidP="003A39E8">
            <w:pPr>
              <w:autoSpaceDE w:val="0"/>
              <w:autoSpaceDN w:val="0"/>
              <w:adjustRightInd w:val="0"/>
              <w:jc w:val="both"/>
              <w:rPr>
                <w:rFonts w:eastAsia="Times New Roman"/>
                <w:lang w:val="ro-RO"/>
              </w:rPr>
            </w:pPr>
            <w:r w:rsidRPr="005262A7">
              <w:rPr>
                <w:rFonts w:eastAsia="Times New Roman"/>
                <w:lang w:val="ro-RO"/>
              </w:rPr>
              <w:t xml:space="preserve">Sunt incendii care se manifestă </w:t>
            </w:r>
            <w:r w:rsidRPr="005262A7">
              <w:rPr>
                <w:rFonts w:eastAsia="Calibri"/>
                <w:bCs/>
                <w:iCs/>
                <w:lang w:val="ro-RO"/>
              </w:rPr>
              <w:t xml:space="preserve"> în zonele de luncă inferioară ale râurilor, lunca și Delta Dunării</w:t>
            </w:r>
          </w:p>
        </w:tc>
        <w:tc>
          <w:tcPr>
            <w:tcW w:w="4693" w:type="dxa"/>
          </w:tcPr>
          <w:p w14:paraId="644F97D4" w14:textId="77777777" w:rsidR="005262A7" w:rsidRPr="005262A7" w:rsidRDefault="005262A7" w:rsidP="003A39E8">
            <w:pPr>
              <w:autoSpaceDE w:val="0"/>
              <w:autoSpaceDN w:val="0"/>
              <w:adjustRightInd w:val="0"/>
              <w:jc w:val="both"/>
              <w:rPr>
                <w:rFonts w:eastAsia="Calibri"/>
                <w:lang w:val="ro-RO"/>
              </w:rPr>
            </w:pPr>
            <w:r w:rsidRPr="005262A7">
              <w:rPr>
                <w:rFonts w:eastAsia="Calibri"/>
                <w:lang w:val="ro-RO"/>
              </w:rPr>
              <w:t xml:space="preserve">Se manifestă, în general, în pădure de crâng, cu specii doritoare de umiditate: plop, salcie, anin </w:t>
            </w:r>
            <w:proofErr w:type="spellStart"/>
            <w:r w:rsidRPr="005262A7">
              <w:rPr>
                <w:rFonts w:eastAsia="Calibri"/>
                <w:lang w:val="ro-RO"/>
              </w:rPr>
              <w:t>ş.a</w:t>
            </w:r>
            <w:proofErr w:type="spellEnd"/>
            <w:r w:rsidRPr="005262A7">
              <w:rPr>
                <w:rFonts w:eastAsia="Calibri"/>
                <w:lang w:val="ro-RO"/>
              </w:rPr>
              <w:t xml:space="preserve">. </w:t>
            </w:r>
          </w:p>
          <w:p w14:paraId="5C8093B4" w14:textId="77777777" w:rsidR="005262A7" w:rsidRPr="005262A7" w:rsidRDefault="005262A7" w:rsidP="003A39E8">
            <w:pPr>
              <w:autoSpaceDE w:val="0"/>
              <w:autoSpaceDN w:val="0"/>
              <w:adjustRightInd w:val="0"/>
              <w:jc w:val="both"/>
              <w:rPr>
                <w:rFonts w:eastAsia="Times New Roman"/>
                <w:b/>
                <w:lang w:val="ro-RO"/>
              </w:rPr>
            </w:pPr>
            <w:r w:rsidRPr="005262A7">
              <w:rPr>
                <w:rFonts w:eastAsia="Calibri"/>
                <w:lang w:val="ro-RO"/>
              </w:rPr>
              <w:t>Curenții de aer ce pot determina propagarea incendiului, pot fi unidirecționali, pe direcția cursului apei, dar și turbionari în Delta Dunării</w:t>
            </w:r>
          </w:p>
        </w:tc>
        <w:tc>
          <w:tcPr>
            <w:tcW w:w="3812" w:type="dxa"/>
          </w:tcPr>
          <w:p w14:paraId="4BAF4B9D" w14:textId="77777777" w:rsidR="005262A7" w:rsidRPr="005262A7" w:rsidRDefault="005262A7" w:rsidP="005262A7">
            <w:pPr>
              <w:numPr>
                <w:ilvl w:val="0"/>
                <w:numId w:val="3"/>
              </w:numPr>
              <w:ind w:left="317"/>
              <w:contextualSpacing/>
              <w:jc w:val="both"/>
              <w:rPr>
                <w:rFonts w:eastAsia="Calibri"/>
                <w:lang w:val="ro-RO"/>
              </w:rPr>
            </w:pPr>
            <w:r w:rsidRPr="005262A7">
              <w:rPr>
                <w:rFonts w:eastAsia="Calibri"/>
                <w:lang w:val="ro-RO"/>
              </w:rPr>
              <w:t>Apar în trupuri de pădure înconjurate sau cel puțin limitrofe cu un curs de apă;</w:t>
            </w:r>
          </w:p>
          <w:p w14:paraId="1EF49D1B" w14:textId="77777777" w:rsidR="005262A7" w:rsidRPr="005262A7" w:rsidRDefault="005262A7" w:rsidP="005262A7">
            <w:pPr>
              <w:numPr>
                <w:ilvl w:val="0"/>
                <w:numId w:val="3"/>
              </w:numPr>
              <w:ind w:left="317"/>
              <w:contextualSpacing/>
              <w:jc w:val="both"/>
              <w:rPr>
                <w:rFonts w:eastAsia="Calibri"/>
                <w:lang w:val="ro-RO"/>
              </w:rPr>
            </w:pPr>
            <w:r w:rsidRPr="005262A7">
              <w:rPr>
                <w:rFonts w:eastAsia="Calibri"/>
                <w:lang w:val="ro-RO"/>
              </w:rPr>
              <w:t>Au limitrof vegetație ierboasă de baltă, care poate rămâne nerecoltată de pe un an pe altul și care determină astfel un risc de incendiu ridicat: stuf, papură, ierburi înalte;</w:t>
            </w:r>
          </w:p>
          <w:p w14:paraId="293BCAD5" w14:textId="77777777" w:rsidR="005262A7" w:rsidRPr="005262A7" w:rsidRDefault="005262A7" w:rsidP="005262A7">
            <w:pPr>
              <w:numPr>
                <w:ilvl w:val="0"/>
                <w:numId w:val="3"/>
              </w:numPr>
              <w:ind w:left="317"/>
              <w:contextualSpacing/>
              <w:jc w:val="both"/>
              <w:rPr>
                <w:rFonts w:eastAsia="Calibri"/>
                <w:lang w:val="ro-RO"/>
              </w:rPr>
            </w:pPr>
            <w:r w:rsidRPr="005262A7">
              <w:rPr>
                <w:rFonts w:eastAsia="Calibri"/>
                <w:lang w:val="ro-RO"/>
              </w:rPr>
              <w:t>Observarea se face, de regulă cu întârziere, abia la observarea fumului, dat fiind faptul că inițierea incendiilor se face în locuri cu densitate antropică redusă;</w:t>
            </w:r>
          </w:p>
          <w:p w14:paraId="75E125CB" w14:textId="77777777" w:rsidR="005262A7" w:rsidRPr="005262A7" w:rsidRDefault="005262A7" w:rsidP="005262A7">
            <w:pPr>
              <w:numPr>
                <w:ilvl w:val="0"/>
                <w:numId w:val="3"/>
              </w:numPr>
              <w:ind w:left="317"/>
              <w:contextualSpacing/>
              <w:jc w:val="both"/>
              <w:rPr>
                <w:rFonts w:eastAsia="Calibri"/>
                <w:lang w:val="ro-RO"/>
              </w:rPr>
            </w:pPr>
            <w:r w:rsidRPr="005262A7">
              <w:rPr>
                <w:rFonts w:eastAsia="Calibri"/>
                <w:lang w:val="ro-RO"/>
              </w:rPr>
              <w:t>Intervențiile la acest tip de incendii se fac în general greoi, datorita accesibilității limitate;</w:t>
            </w:r>
          </w:p>
        </w:tc>
      </w:tr>
      <w:tr w:rsidR="005262A7" w:rsidRPr="005262A7" w14:paraId="72764BC8" w14:textId="77777777" w:rsidTr="005262A7">
        <w:tc>
          <w:tcPr>
            <w:tcW w:w="1980" w:type="dxa"/>
          </w:tcPr>
          <w:p w14:paraId="491ED3FF" w14:textId="77777777" w:rsidR="005262A7" w:rsidRPr="005262A7" w:rsidRDefault="005262A7" w:rsidP="003A39E8">
            <w:pPr>
              <w:autoSpaceDE w:val="0"/>
              <w:autoSpaceDN w:val="0"/>
              <w:adjustRightInd w:val="0"/>
              <w:ind w:right="34"/>
              <w:rPr>
                <w:rFonts w:eastAsia="Times New Roman"/>
                <w:b/>
                <w:lang w:val="ro-RO"/>
              </w:rPr>
            </w:pPr>
            <w:r w:rsidRPr="005262A7">
              <w:rPr>
                <w:rFonts w:eastAsia="Calibri"/>
                <w:b/>
                <w:bCs/>
                <w:iCs/>
                <w:lang w:val="ro-RO"/>
              </w:rPr>
              <w:t>Incendii în zona de câmpie</w:t>
            </w:r>
          </w:p>
        </w:tc>
        <w:tc>
          <w:tcPr>
            <w:tcW w:w="3402" w:type="dxa"/>
          </w:tcPr>
          <w:p w14:paraId="3EB7ABB6" w14:textId="77777777" w:rsidR="005262A7" w:rsidRPr="005262A7" w:rsidRDefault="005262A7" w:rsidP="003A39E8">
            <w:pPr>
              <w:autoSpaceDE w:val="0"/>
              <w:autoSpaceDN w:val="0"/>
              <w:adjustRightInd w:val="0"/>
              <w:ind w:right="34"/>
              <w:jc w:val="both"/>
              <w:rPr>
                <w:rFonts w:eastAsia="Times New Roman"/>
                <w:b/>
                <w:lang w:val="ro-RO"/>
              </w:rPr>
            </w:pPr>
            <w:r w:rsidRPr="005262A7">
              <w:rPr>
                <w:rFonts w:eastAsia="Times New Roman"/>
                <w:lang w:val="ro-RO"/>
              </w:rPr>
              <w:t xml:space="preserve">Sunt incendii care se manifestă </w:t>
            </w:r>
            <w:r w:rsidRPr="005262A7">
              <w:rPr>
                <w:rFonts w:eastAsia="Calibri"/>
                <w:bCs/>
                <w:iCs/>
                <w:lang w:val="ro-RO"/>
              </w:rPr>
              <w:t xml:space="preserve"> în zonele de câmpie,</w:t>
            </w:r>
            <w:r w:rsidRPr="005262A7">
              <w:rPr>
                <w:rFonts w:eastAsia="Times New Roman"/>
                <w:lang w:val="ro-RO"/>
              </w:rPr>
              <w:t xml:space="preserve"> al căror peisaj se prezintă adesea sub forma unor trupuri de pădure izolate fragmentate de terenuri agricole (miriști), vegetație uscată și perdele forestiere de protecție a câmpului</w:t>
            </w:r>
            <w:r w:rsidRPr="005262A7">
              <w:rPr>
                <w:rFonts w:eastAsia="Calibri"/>
                <w:bCs/>
                <w:iCs/>
                <w:lang w:val="ro-RO"/>
              </w:rPr>
              <w:t xml:space="preserve">. </w:t>
            </w:r>
          </w:p>
        </w:tc>
        <w:tc>
          <w:tcPr>
            <w:tcW w:w="4693" w:type="dxa"/>
          </w:tcPr>
          <w:p w14:paraId="2743494C" w14:textId="77777777" w:rsidR="005262A7" w:rsidRPr="005262A7" w:rsidRDefault="005262A7" w:rsidP="003A39E8">
            <w:pPr>
              <w:autoSpaceDE w:val="0"/>
              <w:autoSpaceDN w:val="0"/>
              <w:adjustRightInd w:val="0"/>
              <w:jc w:val="both"/>
              <w:rPr>
                <w:rFonts w:eastAsia="Calibri"/>
                <w:bCs/>
                <w:iCs/>
                <w:lang w:val="ro-RO"/>
              </w:rPr>
            </w:pPr>
            <w:r w:rsidRPr="005262A7">
              <w:rPr>
                <w:rFonts w:eastAsia="Calibri"/>
                <w:lang w:val="ro-RO"/>
              </w:rPr>
              <w:t>Se inițiază și manifestă într-o vegetație de climat arid, secetos, arboretele prezentând de obicei un strat ierbos și arbustiv mai dens și specii relativ rezistente la incendii</w:t>
            </w:r>
            <w:r w:rsidRPr="005262A7">
              <w:rPr>
                <w:rFonts w:eastAsia="Calibri"/>
                <w:bCs/>
                <w:iCs/>
                <w:lang w:val="ro-RO"/>
              </w:rPr>
              <w:t>.</w:t>
            </w:r>
          </w:p>
          <w:p w14:paraId="5B5FBCD4" w14:textId="77777777" w:rsidR="005262A7" w:rsidRPr="005262A7" w:rsidRDefault="005262A7" w:rsidP="003A39E8">
            <w:pPr>
              <w:autoSpaceDE w:val="0"/>
              <w:autoSpaceDN w:val="0"/>
              <w:adjustRightInd w:val="0"/>
              <w:jc w:val="both"/>
              <w:rPr>
                <w:rFonts w:eastAsia="Times New Roman"/>
                <w:b/>
                <w:lang w:val="ro-RO"/>
              </w:rPr>
            </w:pPr>
            <w:r w:rsidRPr="005262A7">
              <w:rPr>
                <w:rFonts w:eastAsia="Calibri"/>
                <w:lang w:val="ro-RO"/>
              </w:rPr>
              <w:t xml:space="preserve"> Curenții de aer care se formează sunt, de regulă, turbionari. </w:t>
            </w:r>
          </w:p>
        </w:tc>
        <w:tc>
          <w:tcPr>
            <w:tcW w:w="3812" w:type="dxa"/>
          </w:tcPr>
          <w:p w14:paraId="02DBF127" w14:textId="77777777" w:rsidR="005262A7" w:rsidRPr="005262A7" w:rsidRDefault="005262A7" w:rsidP="005262A7">
            <w:pPr>
              <w:numPr>
                <w:ilvl w:val="0"/>
                <w:numId w:val="4"/>
              </w:numPr>
              <w:ind w:left="317"/>
              <w:contextualSpacing/>
              <w:jc w:val="both"/>
              <w:rPr>
                <w:rFonts w:eastAsia="Calibri"/>
                <w:lang w:val="ro-RO"/>
              </w:rPr>
            </w:pPr>
            <w:r w:rsidRPr="005262A7">
              <w:rPr>
                <w:rFonts w:eastAsia="Calibri"/>
                <w:lang w:val="ro-RO"/>
              </w:rPr>
              <w:t>Incendiile sunt, în marea lor majoritate, în păduri de foioase;</w:t>
            </w:r>
          </w:p>
          <w:p w14:paraId="4ABF1A5E" w14:textId="77777777" w:rsidR="005262A7" w:rsidRPr="005262A7" w:rsidRDefault="005262A7" w:rsidP="005262A7">
            <w:pPr>
              <w:numPr>
                <w:ilvl w:val="0"/>
                <w:numId w:val="4"/>
              </w:numPr>
              <w:ind w:left="317"/>
              <w:contextualSpacing/>
              <w:jc w:val="both"/>
              <w:rPr>
                <w:rFonts w:eastAsia="Calibri"/>
                <w:lang w:val="ro-RO"/>
              </w:rPr>
            </w:pPr>
            <w:r w:rsidRPr="005262A7">
              <w:rPr>
                <w:rFonts w:eastAsia="Calibri"/>
                <w:lang w:val="ro-RO"/>
              </w:rPr>
              <w:t>Arboretul vegetează pe terenuri plane sau cu pante domoale;</w:t>
            </w:r>
          </w:p>
          <w:p w14:paraId="206360A5" w14:textId="77777777" w:rsidR="005262A7" w:rsidRPr="005262A7" w:rsidRDefault="005262A7" w:rsidP="005262A7">
            <w:pPr>
              <w:numPr>
                <w:ilvl w:val="0"/>
                <w:numId w:val="4"/>
              </w:numPr>
              <w:ind w:left="317"/>
              <w:contextualSpacing/>
              <w:jc w:val="both"/>
              <w:rPr>
                <w:rFonts w:eastAsia="Calibri"/>
                <w:lang w:val="ro-RO"/>
              </w:rPr>
            </w:pPr>
            <w:r w:rsidRPr="005262A7">
              <w:rPr>
                <w:rFonts w:eastAsia="Calibri"/>
                <w:lang w:val="ro-RO"/>
              </w:rPr>
              <w:t>Observarea și accesibilitatea forțelor de intervenție se realizează, de regulă, cu ușurință;</w:t>
            </w:r>
          </w:p>
          <w:p w14:paraId="1F7F51EA" w14:textId="77777777" w:rsidR="005262A7" w:rsidRPr="005262A7" w:rsidRDefault="005262A7" w:rsidP="005262A7">
            <w:pPr>
              <w:numPr>
                <w:ilvl w:val="0"/>
                <w:numId w:val="4"/>
              </w:numPr>
              <w:ind w:left="317"/>
              <w:contextualSpacing/>
              <w:rPr>
                <w:rFonts w:eastAsia="Calibri"/>
                <w:lang w:val="ro-RO"/>
              </w:rPr>
            </w:pPr>
            <w:r w:rsidRPr="005262A7">
              <w:rPr>
                <w:rFonts w:eastAsia="Calibri"/>
                <w:lang w:val="ro-RO"/>
              </w:rPr>
              <w:t>Sursele de apă pentru stins incendii sunt reprezentate, în principal, de cursuri mari de apă, lacuri sau iazuri limitrofe trupurilor de pădure;</w:t>
            </w:r>
          </w:p>
        </w:tc>
      </w:tr>
      <w:tr w:rsidR="005262A7" w:rsidRPr="005262A7" w14:paraId="46CB57D3" w14:textId="77777777" w:rsidTr="005262A7">
        <w:tc>
          <w:tcPr>
            <w:tcW w:w="1980" w:type="dxa"/>
          </w:tcPr>
          <w:p w14:paraId="3F462653" w14:textId="77777777" w:rsidR="005262A7" w:rsidRPr="005262A7" w:rsidRDefault="005262A7" w:rsidP="003A39E8">
            <w:pPr>
              <w:autoSpaceDE w:val="0"/>
              <w:autoSpaceDN w:val="0"/>
              <w:adjustRightInd w:val="0"/>
              <w:ind w:right="34"/>
              <w:rPr>
                <w:rFonts w:eastAsia="Times New Roman"/>
                <w:b/>
                <w:lang w:val="ro-RO"/>
              </w:rPr>
            </w:pPr>
            <w:r w:rsidRPr="005262A7">
              <w:rPr>
                <w:rFonts w:eastAsia="Calibri"/>
                <w:b/>
                <w:bCs/>
                <w:iCs/>
                <w:lang w:val="ro-RO"/>
              </w:rPr>
              <w:t>Incendii în zona de deal</w:t>
            </w:r>
          </w:p>
        </w:tc>
        <w:tc>
          <w:tcPr>
            <w:tcW w:w="3402" w:type="dxa"/>
          </w:tcPr>
          <w:p w14:paraId="013922EF" w14:textId="77777777" w:rsidR="005262A7" w:rsidRPr="005262A7" w:rsidRDefault="005262A7" w:rsidP="003A39E8">
            <w:pPr>
              <w:autoSpaceDE w:val="0"/>
              <w:autoSpaceDN w:val="0"/>
              <w:adjustRightInd w:val="0"/>
              <w:jc w:val="both"/>
              <w:rPr>
                <w:rFonts w:eastAsia="Times New Roman"/>
                <w:b/>
                <w:lang w:val="ro-RO"/>
              </w:rPr>
            </w:pPr>
            <w:r w:rsidRPr="005262A7">
              <w:rPr>
                <w:rFonts w:eastAsia="Times New Roman"/>
                <w:lang w:val="ro-RO"/>
              </w:rPr>
              <w:t>Sunt incendii care se manifestă  în zonele de deal,</w:t>
            </w:r>
            <w:r w:rsidRPr="005262A7">
              <w:t xml:space="preserve"> </w:t>
            </w:r>
            <w:r w:rsidRPr="005262A7">
              <w:rPr>
                <w:rFonts w:eastAsia="Times New Roman"/>
                <w:lang w:val="ro-RO"/>
              </w:rPr>
              <w:t>al căror peisaj se prezintă adesea sub forma unui mozaic format din păduri, terenuri cultivate, livezi, vii, fânețe și islazuri</w:t>
            </w:r>
            <w:r w:rsidRPr="005262A7">
              <w:rPr>
                <w:rFonts w:eastAsia="Times New Roman"/>
                <w:b/>
                <w:lang w:val="ro-RO"/>
              </w:rPr>
              <w:t>.</w:t>
            </w:r>
          </w:p>
        </w:tc>
        <w:tc>
          <w:tcPr>
            <w:tcW w:w="4693" w:type="dxa"/>
          </w:tcPr>
          <w:p w14:paraId="07FDEA11" w14:textId="77777777" w:rsidR="005262A7" w:rsidRPr="005262A7" w:rsidRDefault="005262A7" w:rsidP="003A39E8">
            <w:pPr>
              <w:jc w:val="both"/>
              <w:rPr>
                <w:rFonts w:eastAsia="Calibri"/>
                <w:lang w:val="ro-RO"/>
              </w:rPr>
            </w:pPr>
            <w:r w:rsidRPr="005262A7">
              <w:rPr>
                <w:rFonts w:eastAsia="Calibri"/>
                <w:lang w:val="ro-RO"/>
              </w:rPr>
              <w:t>Se pot manifesta în păduri de foioase sau de amestec, viguroase, cu o consistență și densitate ridicată.</w:t>
            </w:r>
          </w:p>
          <w:p w14:paraId="33094D58" w14:textId="77777777" w:rsidR="005262A7" w:rsidRPr="005262A7" w:rsidRDefault="005262A7" w:rsidP="003A39E8">
            <w:pPr>
              <w:jc w:val="both"/>
              <w:rPr>
                <w:rFonts w:eastAsia="Calibri"/>
                <w:lang w:val="ro-RO"/>
              </w:rPr>
            </w:pPr>
            <w:r w:rsidRPr="005262A7">
              <w:rPr>
                <w:rFonts w:eastAsia="Calibri"/>
                <w:lang w:val="ro-RO"/>
              </w:rPr>
              <w:t xml:space="preserve">Curenții de aer ce se formează pot fi atât unidirecționali, pe cursurile de apă, cât și de pantă. </w:t>
            </w:r>
          </w:p>
          <w:p w14:paraId="06E8ECAC" w14:textId="77777777" w:rsidR="005262A7" w:rsidRPr="005262A7" w:rsidRDefault="005262A7" w:rsidP="003A39E8">
            <w:pPr>
              <w:ind w:left="-43"/>
              <w:jc w:val="both"/>
              <w:rPr>
                <w:rFonts w:eastAsia="Calibri"/>
                <w:lang w:val="ro-RO"/>
              </w:rPr>
            </w:pPr>
            <w:r w:rsidRPr="005262A7">
              <w:rPr>
                <w:rFonts w:eastAsia="Calibri"/>
                <w:lang w:val="ro-RO"/>
              </w:rPr>
              <w:t>Propagarea incendiilor se poate face pe direcții diferite, necontrolat, fiind influențată de pantă și de configurația formelor de relief.</w:t>
            </w:r>
          </w:p>
          <w:p w14:paraId="30CC2717" w14:textId="77777777" w:rsidR="005262A7" w:rsidRPr="005262A7" w:rsidRDefault="005262A7" w:rsidP="003A39E8">
            <w:pPr>
              <w:autoSpaceDE w:val="0"/>
              <w:autoSpaceDN w:val="0"/>
              <w:adjustRightInd w:val="0"/>
              <w:ind w:right="-135"/>
              <w:jc w:val="both"/>
              <w:rPr>
                <w:rFonts w:eastAsia="Times New Roman"/>
                <w:b/>
                <w:lang w:val="ro-RO"/>
              </w:rPr>
            </w:pPr>
          </w:p>
        </w:tc>
        <w:tc>
          <w:tcPr>
            <w:tcW w:w="3812" w:type="dxa"/>
          </w:tcPr>
          <w:p w14:paraId="230459B6" w14:textId="77777777" w:rsidR="005262A7" w:rsidRPr="005262A7" w:rsidRDefault="005262A7" w:rsidP="005262A7">
            <w:pPr>
              <w:numPr>
                <w:ilvl w:val="0"/>
                <w:numId w:val="6"/>
              </w:numPr>
              <w:ind w:left="317"/>
              <w:contextualSpacing/>
              <w:jc w:val="both"/>
              <w:rPr>
                <w:rFonts w:eastAsia="Calibri"/>
                <w:lang w:val="ro-RO"/>
              </w:rPr>
            </w:pPr>
            <w:r w:rsidRPr="005262A7">
              <w:rPr>
                <w:rFonts w:eastAsia="Calibri"/>
                <w:lang w:val="ro-RO"/>
              </w:rPr>
              <w:t>Observarea incendiilor se realizează, de regulă, în timp optim, fiind relativ aproape de zonele antropice;</w:t>
            </w:r>
          </w:p>
          <w:p w14:paraId="78F26DB9" w14:textId="77777777" w:rsidR="005262A7" w:rsidRPr="005262A7" w:rsidRDefault="005262A7" w:rsidP="005262A7">
            <w:pPr>
              <w:numPr>
                <w:ilvl w:val="0"/>
                <w:numId w:val="6"/>
              </w:numPr>
              <w:ind w:left="317"/>
              <w:contextualSpacing/>
              <w:jc w:val="both"/>
              <w:rPr>
                <w:rFonts w:eastAsia="Calibri"/>
                <w:lang w:val="ro-RO"/>
              </w:rPr>
            </w:pPr>
            <w:r w:rsidRPr="005262A7">
              <w:rPr>
                <w:rFonts w:eastAsia="Calibri"/>
                <w:lang w:val="ro-RO"/>
              </w:rPr>
              <w:t>Accesibilitatea pentru intervenție este posibilă, de regulă, tuturor categoriilor de tehnică, dar și pedestru;</w:t>
            </w:r>
          </w:p>
          <w:p w14:paraId="07684929" w14:textId="77777777" w:rsidR="005262A7" w:rsidRPr="005262A7" w:rsidRDefault="005262A7" w:rsidP="005262A7">
            <w:pPr>
              <w:numPr>
                <w:ilvl w:val="0"/>
                <w:numId w:val="6"/>
              </w:numPr>
              <w:ind w:left="317"/>
              <w:contextualSpacing/>
              <w:jc w:val="both"/>
              <w:rPr>
                <w:rFonts w:eastAsia="Calibri"/>
                <w:lang w:val="ro-RO"/>
              </w:rPr>
            </w:pPr>
            <w:r w:rsidRPr="005262A7">
              <w:rPr>
                <w:rFonts w:eastAsia="Calibri"/>
                <w:lang w:val="ro-RO"/>
              </w:rPr>
              <w:t>Sursele de apă disponibile pentru stingerea incendiilor sunt reprezentate de cursurile de apă și acumulările naturale sau artificiale din zonă.</w:t>
            </w:r>
          </w:p>
        </w:tc>
      </w:tr>
      <w:tr w:rsidR="005262A7" w:rsidRPr="005262A7" w14:paraId="1C077BBD" w14:textId="77777777" w:rsidTr="005262A7">
        <w:tc>
          <w:tcPr>
            <w:tcW w:w="1980" w:type="dxa"/>
          </w:tcPr>
          <w:p w14:paraId="01F520C2" w14:textId="77777777" w:rsidR="005262A7" w:rsidRPr="005262A7" w:rsidRDefault="005262A7" w:rsidP="003A39E8">
            <w:pPr>
              <w:autoSpaceDE w:val="0"/>
              <w:autoSpaceDN w:val="0"/>
              <w:adjustRightInd w:val="0"/>
              <w:ind w:right="34"/>
              <w:rPr>
                <w:rFonts w:eastAsia="Times New Roman"/>
                <w:b/>
                <w:lang w:val="ro-RO"/>
              </w:rPr>
            </w:pPr>
            <w:r w:rsidRPr="005262A7">
              <w:rPr>
                <w:rFonts w:eastAsia="Calibri"/>
                <w:b/>
                <w:bCs/>
                <w:iCs/>
                <w:lang w:val="ro-RO"/>
              </w:rPr>
              <w:lastRenderedPageBreak/>
              <w:t>Incendii în zona de munte</w:t>
            </w:r>
          </w:p>
        </w:tc>
        <w:tc>
          <w:tcPr>
            <w:tcW w:w="3402" w:type="dxa"/>
          </w:tcPr>
          <w:p w14:paraId="33F6638E" w14:textId="77777777" w:rsidR="005262A7" w:rsidRPr="005262A7" w:rsidRDefault="005262A7" w:rsidP="003A39E8">
            <w:pPr>
              <w:autoSpaceDE w:val="0"/>
              <w:autoSpaceDN w:val="0"/>
              <w:adjustRightInd w:val="0"/>
              <w:jc w:val="both"/>
              <w:rPr>
                <w:rFonts w:eastAsia="Times New Roman"/>
                <w:b/>
                <w:lang w:val="ro-RO"/>
              </w:rPr>
            </w:pPr>
            <w:r w:rsidRPr="005262A7">
              <w:rPr>
                <w:rFonts w:eastAsia="Times New Roman"/>
                <w:lang w:val="ro-RO"/>
              </w:rPr>
              <w:t>Sunt incendii care se manifestă  în zonele de munte, al căror peisaj se prezintă adesea sub forma unor suprafețe acoperite predominant de păduri, intercalate în zonele mai puțin accidentate cu pășuni și fânețe</w:t>
            </w:r>
            <w:r w:rsidRPr="005262A7">
              <w:rPr>
                <w:rFonts w:eastAsia="Times New Roman"/>
                <w:b/>
                <w:lang w:val="ro-RO"/>
              </w:rPr>
              <w:t>.</w:t>
            </w:r>
          </w:p>
        </w:tc>
        <w:tc>
          <w:tcPr>
            <w:tcW w:w="4693" w:type="dxa"/>
          </w:tcPr>
          <w:p w14:paraId="0E561775" w14:textId="77777777" w:rsidR="005262A7" w:rsidRPr="005262A7" w:rsidRDefault="005262A7" w:rsidP="003A39E8">
            <w:pPr>
              <w:autoSpaceDE w:val="0"/>
              <w:autoSpaceDN w:val="0"/>
              <w:adjustRightInd w:val="0"/>
              <w:jc w:val="both"/>
              <w:rPr>
                <w:rFonts w:eastAsia="Calibri"/>
                <w:lang w:val="ro-RO"/>
              </w:rPr>
            </w:pPr>
            <w:r w:rsidRPr="005262A7">
              <w:rPr>
                <w:rFonts w:eastAsia="Calibri"/>
                <w:lang w:val="ro-RO"/>
              </w:rPr>
              <w:t xml:space="preserve">Adesea se manifestă în păduri de rășinoase (molid, pin, jneapăn), dar și amestecuri sau foioase pure, în special făgete. </w:t>
            </w:r>
          </w:p>
          <w:p w14:paraId="17CE97F5" w14:textId="77777777" w:rsidR="005262A7" w:rsidRPr="005262A7" w:rsidRDefault="005262A7" w:rsidP="003A39E8">
            <w:pPr>
              <w:autoSpaceDE w:val="0"/>
              <w:autoSpaceDN w:val="0"/>
              <w:adjustRightInd w:val="0"/>
              <w:jc w:val="both"/>
              <w:rPr>
                <w:rFonts w:eastAsia="Times New Roman"/>
                <w:b/>
                <w:lang w:val="ro-RO"/>
              </w:rPr>
            </w:pPr>
            <w:r w:rsidRPr="005262A7">
              <w:rPr>
                <w:rFonts w:eastAsia="Calibri"/>
                <w:lang w:val="ro-RO"/>
              </w:rPr>
              <w:t>Propagarea incendiilor se face cu repeziciune pe înălțime, datorită curenților de pantă ascendenți.</w:t>
            </w:r>
          </w:p>
        </w:tc>
        <w:tc>
          <w:tcPr>
            <w:tcW w:w="3812" w:type="dxa"/>
          </w:tcPr>
          <w:p w14:paraId="6BA84B2C" w14:textId="77777777" w:rsidR="005262A7" w:rsidRPr="005262A7" w:rsidRDefault="005262A7" w:rsidP="005262A7">
            <w:pPr>
              <w:numPr>
                <w:ilvl w:val="0"/>
                <w:numId w:val="5"/>
              </w:numPr>
              <w:ind w:left="317"/>
              <w:contextualSpacing/>
              <w:jc w:val="both"/>
              <w:rPr>
                <w:rFonts w:eastAsia="Calibri"/>
                <w:lang w:val="ro-RO"/>
              </w:rPr>
            </w:pPr>
            <w:r w:rsidRPr="005262A7">
              <w:rPr>
                <w:rFonts w:eastAsia="Calibri"/>
                <w:lang w:val="ro-RO"/>
              </w:rPr>
              <w:t>Observarea incendiilor se face cu dificultate, fiind zone mai puțin populate;</w:t>
            </w:r>
          </w:p>
          <w:p w14:paraId="3258C787" w14:textId="77777777" w:rsidR="005262A7" w:rsidRPr="005262A7" w:rsidRDefault="005262A7" w:rsidP="005262A7">
            <w:pPr>
              <w:numPr>
                <w:ilvl w:val="0"/>
                <w:numId w:val="5"/>
              </w:numPr>
              <w:ind w:left="317"/>
              <w:contextualSpacing/>
              <w:jc w:val="both"/>
              <w:rPr>
                <w:rFonts w:eastAsia="Calibri"/>
                <w:lang w:val="ro-RO"/>
              </w:rPr>
            </w:pPr>
            <w:r w:rsidRPr="005262A7">
              <w:rPr>
                <w:rFonts w:eastAsia="Calibri"/>
                <w:lang w:val="ro-RO"/>
              </w:rPr>
              <w:t>Accesibilitatea este mai greoaie pentru tehnica de intervenție, iar uneori este imposibilă;</w:t>
            </w:r>
          </w:p>
          <w:p w14:paraId="12EB594B" w14:textId="77777777" w:rsidR="005262A7" w:rsidRPr="005262A7" w:rsidRDefault="005262A7" w:rsidP="005262A7">
            <w:pPr>
              <w:numPr>
                <w:ilvl w:val="0"/>
                <w:numId w:val="5"/>
              </w:numPr>
              <w:ind w:left="317"/>
              <w:contextualSpacing/>
              <w:jc w:val="both"/>
              <w:rPr>
                <w:rFonts w:eastAsia="Calibri"/>
                <w:lang w:val="ro-RO"/>
              </w:rPr>
            </w:pPr>
            <w:r w:rsidRPr="005262A7">
              <w:rPr>
                <w:rFonts w:eastAsia="Calibri"/>
                <w:lang w:val="ro-RO"/>
              </w:rPr>
              <w:t>Sursele de apă sunt reprezentate de cursurile de apă și acumulările naturale sau artificiale din zonă și sunt mai reduse ca debit și greu accesibile;</w:t>
            </w:r>
          </w:p>
          <w:p w14:paraId="69CD3E27" w14:textId="77777777" w:rsidR="005262A7" w:rsidRPr="005262A7" w:rsidRDefault="005262A7" w:rsidP="005262A7">
            <w:pPr>
              <w:numPr>
                <w:ilvl w:val="0"/>
                <w:numId w:val="5"/>
              </w:numPr>
              <w:ind w:left="317"/>
              <w:contextualSpacing/>
              <w:jc w:val="both"/>
              <w:rPr>
                <w:rFonts w:eastAsia="Calibri"/>
                <w:lang w:val="ro-RO"/>
              </w:rPr>
            </w:pPr>
            <w:r w:rsidRPr="005262A7">
              <w:rPr>
                <w:rFonts w:eastAsia="Calibri"/>
                <w:lang w:val="ro-RO"/>
              </w:rPr>
              <w:t>Intervenția pentru stingerea incendiilor este dificilă, datorită pantei și terenului accidentat, presupune un efort fizic ridicat și risc de accidente sporit pentru echipele de intervenție;</w:t>
            </w:r>
          </w:p>
          <w:p w14:paraId="01D648F2" w14:textId="77777777" w:rsidR="005262A7" w:rsidRPr="005262A7" w:rsidRDefault="005262A7" w:rsidP="005262A7">
            <w:pPr>
              <w:numPr>
                <w:ilvl w:val="0"/>
                <w:numId w:val="5"/>
              </w:numPr>
              <w:ind w:left="317"/>
              <w:contextualSpacing/>
              <w:jc w:val="both"/>
              <w:rPr>
                <w:rFonts w:eastAsia="Calibri"/>
                <w:lang w:val="ro-RO"/>
              </w:rPr>
            </w:pPr>
            <w:r w:rsidRPr="005262A7">
              <w:rPr>
                <w:rFonts w:eastAsia="Calibri"/>
                <w:lang w:val="ro-RO"/>
              </w:rPr>
              <w:t>Este de necesar sprijinul resursei aviatice de intervenție;</w:t>
            </w:r>
          </w:p>
          <w:p w14:paraId="14B9192C" w14:textId="77777777" w:rsidR="005262A7" w:rsidRPr="005262A7" w:rsidRDefault="005262A7" w:rsidP="003A39E8">
            <w:pPr>
              <w:autoSpaceDE w:val="0"/>
              <w:autoSpaceDN w:val="0"/>
              <w:adjustRightInd w:val="0"/>
              <w:ind w:right="-135"/>
              <w:jc w:val="both"/>
              <w:rPr>
                <w:rFonts w:eastAsia="Times New Roman"/>
                <w:b/>
                <w:lang w:val="ro-RO"/>
              </w:rPr>
            </w:pPr>
          </w:p>
        </w:tc>
      </w:tr>
      <w:tr w:rsidR="005262A7" w:rsidRPr="005262A7" w14:paraId="5F717005" w14:textId="77777777" w:rsidTr="005262A7">
        <w:tc>
          <w:tcPr>
            <w:tcW w:w="13887" w:type="dxa"/>
            <w:gridSpan w:val="4"/>
          </w:tcPr>
          <w:p w14:paraId="6622C877" w14:textId="77777777" w:rsidR="005262A7" w:rsidRPr="005262A7" w:rsidRDefault="005262A7" w:rsidP="003A39E8">
            <w:pPr>
              <w:autoSpaceDE w:val="0"/>
              <w:autoSpaceDN w:val="0"/>
              <w:adjustRightInd w:val="0"/>
              <w:ind w:right="-135"/>
              <w:jc w:val="both"/>
              <w:rPr>
                <w:rFonts w:eastAsia="Times New Roman"/>
                <w:b/>
                <w:lang w:val="ro-RO"/>
              </w:rPr>
            </w:pPr>
            <w:r w:rsidRPr="005262A7">
              <w:rPr>
                <w:rFonts w:eastAsia="Calibri"/>
                <w:b/>
                <w:lang w:val="ro-RO"/>
              </w:rPr>
              <w:t>în funcție de tipul de arboret cuprins de incendiu</w:t>
            </w:r>
          </w:p>
        </w:tc>
      </w:tr>
      <w:tr w:rsidR="005262A7" w:rsidRPr="005262A7" w14:paraId="2640DE44" w14:textId="77777777" w:rsidTr="005262A7">
        <w:tc>
          <w:tcPr>
            <w:tcW w:w="1980" w:type="dxa"/>
          </w:tcPr>
          <w:p w14:paraId="1DE35426" w14:textId="77777777" w:rsidR="005262A7" w:rsidRPr="005262A7" w:rsidRDefault="005262A7" w:rsidP="003A39E8">
            <w:pPr>
              <w:autoSpaceDE w:val="0"/>
              <w:autoSpaceDN w:val="0"/>
              <w:adjustRightInd w:val="0"/>
              <w:rPr>
                <w:rFonts w:eastAsia="Times New Roman"/>
                <w:b/>
                <w:lang w:val="ro-RO"/>
              </w:rPr>
            </w:pPr>
            <w:r w:rsidRPr="005262A7">
              <w:rPr>
                <w:rFonts w:eastAsia="Calibri"/>
                <w:b/>
                <w:bCs/>
                <w:lang w:val="ro-RO"/>
              </w:rPr>
              <w:t>Incendii în păduri de rășinoase</w:t>
            </w:r>
          </w:p>
        </w:tc>
        <w:tc>
          <w:tcPr>
            <w:tcW w:w="3402" w:type="dxa"/>
          </w:tcPr>
          <w:p w14:paraId="351FF199" w14:textId="77777777" w:rsidR="005262A7" w:rsidRPr="005262A7" w:rsidRDefault="005262A7" w:rsidP="003A39E8">
            <w:pPr>
              <w:autoSpaceDE w:val="0"/>
              <w:autoSpaceDN w:val="0"/>
              <w:adjustRightInd w:val="0"/>
              <w:jc w:val="both"/>
              <w:rPr>
                <w:rFonts w:eastAsia="Times New Roman"/>
                <w:b/>
                <w:lang w:val="ro-RO"/>
              </w:rPr>
            </w:pPr>
            <w:r w:rsidRPr="005262A7">
              <w:rPr>
                <w:rFonts w:eastAsia="Times New Roman"/>
                <w:lang w:val="ro-RO"/>
              </w:rPr>
              <w:t>Sunt incendii care se manifestă în păduri cu specii de rășinoase (molid, pin, jneapăn, brad și duglas).</w:t>
            </w:r>
          </w:p>
        </w:tc>
        <w:tc>
          <w:tcPr>
            <w:tcW w:w="4693" w:type="dxa"/>
          </w:tcPr>
          <w:p w14:paraId="2584527A" w14:textId="77777777" w:rsidR="005262A7" w:rsidRPr="005262A7" w:rsidRDefault="005262A7" w:rsidP="003A39E8">
            <w:pPr>
              <w:widowControl w:val="0"/>
              <w:autoSpaceDE w:val="0"/>
              <w:autoSpaceDN w:val="0"/>
              <w:adjustRightInd w:val="0"/>
              <w:ind w:right="-40"/>
              <w:jc w:val="both"/>
              <w:rPr>
                <w:rFonts w:eastAsia="Times New Roman"/>
                <w:lang w:val="ro-RO"/>
              </w:rPr>
            </w:pPr>
            <w:r w:rsidRPr="005262A7">
              <w:rPr>
                <w:rFonts w:eastAsia="Times New Roman"/>
                <w:lang w:val="ro-RO"/>
              </w:rPr>
              <w:t>Compo</w:t>
            </w:r>
            <w:r w:rsidRPr="005262A7">
              <w:rPr>
                <w:rFonts w:eastAsia="Times New Roman"/>
                <w:spacing w:val="1"/>
                <w:lang w:val="ro-RO"/>
              </w:rPr>
              <w:t>z</w:t>
            </w:r>
            <w:r w:rsidRPr="005262A7">
              <w:rPr>
                <w:rFonts w:eastAsia="Times New Roman"/>
                <w:lang w:val="ro-RO"/>
              </w:rPr>
              <w:t>iția</w:t>
            </w:r>
            <w:r w:rsidRPr="005262A7">
              <w:rPr>
                <w:rFonts w:eastAsia="Times New Roman"/>
                <w:spacing w:val="2"/>
                <w:lang w:val="ro-RO"/>
              </w:rPr>
              <w:t xml:space="preserve"> </w:t>
            </w:r>
            <w:r w:rsidRPr="005262A7">
              <w:rPr>
                <w:rFonts w:eastAsia="Times New Roman"/>
                <w:spacing w:val="-1"/>
                <w:lang w:val="ro-RO"/>
              </w:rPr>
              <w:t>c</w:t>
            </w:r>
            <w:r w:rsidRPr="005262A7">
              <w:rPr>
                <w:rFonts w:eastAsia="Times New Roman"/>
                <w:lang w:val="ro-RO"/>
              </w:rPr>
              <w:t>himi</w:t>
            </w:r>
            <w:r w:rsidRPr="005262A7">
              <w:rPr>
                <w:rFonts w:eastAsia="Times New Roman"/>
                <w:spacing w:val="-1"/>
                <w:lang w:val="ro-RO"/>
              </w:rPr>
              <w:t>că</w:t>
            </w:r>
            <w:r w:rsidRPr="005262A7">
              <w:rPr>
                <w:rFonts w:eastAsia="Times New Roman"/>
                <w:lang w:val="ro-RO"/>
              </w:rPr>
              <w:t xml:space="preserve"> a m</w:t>
            </w:r>
            <w:r w:rsidRPr="005262A7">
              <w:rPr>
                <w:rFonts w:eastAsia="Times New Roman"/>
                <w:spacing w:val="-1"/>
                <w:lang w:val="ro-RO"/>
              </w:rPr>
              <w:t>a</w:t>
            </w:r>
            <w:r w:rsidRPr="005262A7">
              <w:rPr>
                <w:rFonts w:eastAsia="Times New Roman"/>
                <w:lang w:val="ro-RO"/>
              </w:rPr>
              <w:t>t</w:t>
            </w:r>
            <w:r w:rsidRPr="005262A7">
              <w:rPr>
                <w:rFonts w:eastAsia="Times New Roman"/>
                <w:spacing w:val="-1"/>
                <w:lang w:val="ro-RO"/>
              </w:rPr>
              <w:t>er</w:t>
            </w:r>
            <w:r w:rsidRPr="005262A7">
              <w:rPr>
                <w:rFonts w:eastAsia="Times New Roman"/>
                <w:lang w:val="ro-RO"/>
              </w:rPr>
              <w:t>i</w:t>
            </w:r>
            <w:r w:rsidRPr="005262A7">
              <w:rPr>
                <w:rFonts w:eastAsia="Times New Roman"/>
                <w:spacing w:val="-1"/>
                <w:lang w:val="ro-RO"/>
              </w:rPr>
              <w:t>a</w:t>
            </w:r>
            <w:r w:rsidRPr="005262A7">
              <w:rPr>
                <w:rFonts w:eastAsia="Times New Roman"/>
                <w:lang w:val="ro-RO"/>
              </w:rPr>
              <w:t>lului</w:t>
            </w:r>
            <w:r w:rsidRPr="005262A7">
              <w:rPr>
                <w:rFonts w:eastAsia="Times New Roman"/>
                <w:spacing w:val="2"/>
                <w:lang w:val="ro-RO"/>
              </w:rPr>
              <w:t xml:space="preserve"> </w:t>
            </w:r>
            <w:r w:rsidRPr="005262A7">
              <w:rPr>
                <w:rFonts w:eastAsia="Times New Roman"/>
                <w:lang w:val="ro-RO"/>
              </w:rPr>
              <w:t>l</w:t>
            </w:r>
            <w:r w:rsidRPr="005262A7">
              <w:rPr>
                <w:rFonts w:eastAsia="Times New Roman"/>
                <w:spacing w:val="-1"/>
                <w:lang w:val="ro-RO"/>
              </w:rPr>
              <w:t>e</w:t>
            </w:r>
            <w:r w:rsidRPr="005262A7">
              <w:rPr>
                <w:rFonts w:eastAsia="Times New Roman"/>
                <w:lang w:val="ro-RO"/>
              </w:rPr>
              <w:t>mnos</w:t>
            </w:r>
            <w:r w:rsidRPr="005262A7">
              <w:rPr>
                <w:rFonts w:eastAsia="Times New Roman"/>
                <w:spacing w:val="1"/>
                <w:lang w:val="ro-RO"/>
              </w:rPr>
              <w:t xml:space="preserve"> </w:t>
            </w:r>
            <w:r w:rsidRPr="005262A7">
              <w:rPr>
                <w:rFonts w:eastAsia="Times New Roman"/>
                <w:lang w:val="ro-RO"/>
              </w:rPr>
              <w:t>(</w:t>
            </w:r>
            <w:r w:rsidRPr="005262A7">
              <w:rPr>
                <w:rFonts w:eastAsia="Times New Roman"/>
                <w:spacing w:val="-1"/>
                <w:lang w:val="ro-RO"/>
              </w:rPr>
              <w:t>c</w:t>
            </w:r>
            <w:r w:rsidRPr="005262A7">
              <w:rPr>
                <w:rFonts w:eastAsia="Times New Roman"/>
                <w:spacing w:val="1"/>
                <w:lang w:val="ro-RO"/>
              </w:rPr>
              <w:t>e</w:t>
            </w:r>
            <w:r w:rsidRPr="005262A7">
              <w:rPr>
                <w:rFonts w:eastAsia="Times New Roman"/>
                <w:lang w:val="ro-RO"/>
              </w:rPr>
              <w:t>lulo</w:t>
            </w:r>
            <w:r w:rsidRPr="005262A7">
              <w:rPr>
                <w:rFonts w:eastAsia="Times New Roman"/>
                <w:spacing w:val="1"/>
                <w:lang w:val="ro-RO"/>
              </w:rPr>
              <w:t>z</w:t>
            </w:r>
            <w:r w:rsidRPr="005262A7">
              <w:rPr>
                <w:rFonts w:eastAsia="Times New Roman"/>
                <w:spacing w:val="-1"/>
                <w:lang w:val="ro-RO"/>
              </w:rPr>
              <w:t>ă</w:t>
            </w:r>
            <w:r w:rsidRPr="005262A7">
              <w:rPr>
                <w:rFonts w:eastAsia="Times New Roman"/>
                <w:lang w:val="ro-RO"/>
              </w:rPr>
              <w:t>,</w:t>
            </w:r>
            <w:r w:rsidRPr="005262A7">
              <w:rPr>
                <w:rFonts w:eastAsia="Times New Roman"/>
                <w:spacing w:val="1"/>
                <w:lang w:val="ro-RO"/>
              </w:rPr>
              <w:t xml:space="preserve"> </w:t>
            </w:r>
            <w:r w:rsidRPr="005262A7">
              <w:rPr>
                <w:rFonts w:eastAsia="Times New Roman"/>
                <w:spacing w:val="-1"/>
                <w:lang w:val="ro-RO"/>
              </w:rPr>
              <w:t>ră</w:t>
            </w:r>
            <w:r w:rsidRPr="005262A7">
              <w:rPr>
                <w:rFonts w:eastAsia="Times New Roman"/>
                <w:lang w:val="ro-RO"/>
              </w:rPr>
              <w:t>șini,</w:t>
            </w:r>
            <w:r w:rsidRPr="005262A7">
              <w:rPr>
                <w:rFonts w:eastAsia="Times New Roman"/>
                <w:spacing w:val="1"/>
                <w:lang w:val="ro-RO"/>
              </w:rPr>
              <w:t xml:space="preserve"> </w:t>
            </w:r>
            <w:r w:rsidRPr="005262A7">
              <w:rPr>
                <w:rFonts w:eastAsia="Times New Roman"/>
                <w:lang w:val="ro-RO"/>
              </w:rPr>
              <w:t>ul</w:t>
            </w:r>
            <w:r w:rsidRPr="005262A7">
              <w:rPr>
                <w:rFonts w:eastAsia="Times New Roman"/>
                <w:spacing w:val="-1"/>
                <w:lang w:val="ro-RO"/>
              </w:rPr>
              <w:t>e</w:t>
            </w:r>
            <w:r w:rsidRPr="005262A7">
              <w:rPr>
                <w:rFonts w:eastAsia="Times New Roman"/>
                <w:lang w:val="ro-RO"/>
              </w:rPr>
              <w:t>iu</w:t>
            </w:r>
            <w:r w:rsidRPr="005262A7">
              <w:rPr>
                <w:rFonts w:eastAsia="Times New Roman"/>
                <w:spacing w:val="-1"/>
                <w:lang w:val="ro-RO"/>
              </w:rPr>
              <w:t>r</w:t>
            </w:r>
            <w:r w:rsidRPr="005262A7">
              <w:rPr>
                <w:rFonts w:eastAsia="Times New Roman"/>
                <w:lang w:val="ro-RO"/>
              </w:rPr>
              <w:t>i</w:t>
            </w:r>
            <w:r w:rsidRPr="005262A7">
              <w:rPr>
                <w:rFonts w:eastAsia="Times New Roman"/>
                <w:spacing w:val="2"/>
                <w:lang w:val="ro-RO"/>
              </w:rPr>
              <w:t xml:space="preserve"> </w:t>
            </w:r>
            <w:r w:rsidRPr="005262A7">
              <w:rPr>
                <w:rFonts w:eastAsia="Times New Roman"/>
                <w:spacing w:val="-1"/>
                <w:lang w:val="ro-RO"/>
              </w:rPr>
              <w:t>e</w:t>
            </w:r>
            <w:r w:rsidRPr="005262A7">
              <w:rPr>
                <w:rFonts w:eastAsia="Times New Roman"/>
                <w:lang w:val="ro-RO"/>
              </w:rPr>
              <w:t>t</w:t>
            </w:r>
            <w:r w:rsidRPr="005262A7">
              <w:rPr>
                <w:rFonts w:eastAsia="Times New Roman"/>
                <w:spacing w:val="-1"/>
                <w:lang w:val="ro-RO"/>
              </w:rPr>
              <w:t>er</w:t>
            </w:r>
            <w:r w:rsidRPr="005262A7">
              <w:rPr>
                <w:rFonts w:eastAsia="Times New Roman"/>
                <w:lang w:val="ro-RO"/>
              </w:rPr>
              <w:t>i</w:t>
            </w:r>
            <w:r w:rsidRPr="005262A7">
              <w:rPr>
                <w:rFonts w:eastAsia="Times New Roman"/>
                <w:spacing w:val="-1"/>
                <w:lang w:val="ro-RO"/>
              </w:rPr>
              <w:t>ce</w:t>
            </w:r>
            <w:r w:rsidRPr="005262A7">
              <w:rPr>
                <w:rFonts w:eastAsia="Times New Roman"/>
                <w:lang w:val="ro-RO"/>
              </w:rPr>
              <w:t>,</w:t>
            </w:r>
            <w:r w:rsidRPr="005262A7">
              <w:rPr>
                <w:rFonts w:eastAsia="Times New Roman"/>
                <w:spacing w:val="4"/>
                <w:lang w:val="ro-RO"/>
              </w:rPr>
              <w:t xml:space="preserve"> </w:t>
            </w:r>
            <w:r w:rsidRPr="005262A7">
              <w:rPr>
                <w:rFonts w:eastAsia="Times New Roman"/>
                <w:spacing w:val="-2"/>
                <w:lang w:val="ro-RO"/>
              </w:rPr>
              <w:t>g</w:t>
            </w:r>
            <w:r w:rsidRPr="005262A7">
              <w:rPr>
                <w:rFonts w:eastAsia="Times New Roman"/>
                <w:lang w:val="ro-RO"/>
              </w:rPr>
              <w:t>um</w:t>
            </w:r>
            <w:r w:rsidRPr="005262A7">
              <w:rPr>
                <w:rFonts w:eastAsia="Times New Roman"/>
                <w:spacing w:val="1"/>
                <w:lang w:val="ro-RO"/>
              </w:rPr>
              <w:t>e</w:t>
            </w:r>
            <w:r w:rsidRPr="005262A7">
              <w:rPr>
                <w:rFonts w:eastAsia="Times New Roman"/>
                <w:lang w:val="ro-RO"/>
              </w:rPr>
              <w:t>)</w:t>
            </w:r>
            <w:r w:rsidRPr="005262A7">
              <w:rPr>
                <w:rFonts w:eastAsia="Times New Roman"/>
                <w:spacing w:val="1"/>
                <w:lang w:val="ro-RO"/>
              </w:rPr>
              <w:t xml:space="preserve"> </w:t>
            </w:r>
            <w:proofErr w:type="spellStart"/>
            <w:r w:rsidRPr="005262A7">
              <w:rPr>
                <w:rFonts w:eastAsia="Times New Roman"/>
                <w:lang w:val="ro-RO"/>
              </w:rPr>
              <w:t>şi</w:t>
            </w:r>
            <w:proofErr w:type="spellEnd"/>
            <w:r w:rsidRPr="005262A7">
              <w:rPr>
                <w:rFonts w:eastAsia="Times New Roman"/>
                <w:spacing w:val="2"/>
                <w:lang w:val="ro-RO"/>
              </w:rPr>
              <w:t xml:space="preserve"> </w:t>
            </w:r>
            <w:r w:rsidRPr="005262A7">
              <w:rPr>
                <w:rFonts w:eastAsia="Times New Roman"/>
                <w:lang w:val="ro-RO"/>
              </w:rPr>
              <w:t xml:space="preserve">a </w:t>
            </w:r>
            <w:r w:rsidRPr="005262A7">
              <w:rPr>
                <w:rFonts w:eastAsia="Times New Roman"/>
                <w:spacing w:val="-1"/>
                <w:lang w:val="ro-RO"/>
              </w:rPr>
              <w:t>acelor</w:t>
            </w:r>
            <w:r w:rsidRPr="005262A7">
              <w:rPr>
                <w:rFonts w:eastAsia="Times New Roman"/>
                <w:lang w:val="ro-RO"/>
              </w:rPr>
              <w:t>,</w:t>
            </w:r>
            <w:r w:rsidRPr="005262A7">
              <w:rPr>
                <w:rFonts w:eastAsia="Times New Roman"/>
                <w:spacing w:val="1"/>
                <w:lang w:val="ro-RO"/>
              </w:rPr>
              <w:t xml:space="preserve"> </w:t>
            </w:r>
            <w:r w:rsidRPr="005262A7">
              <w:rPr>
                <w:rFonts w:eastAsia="Times New Roman"/>
                <w:spacing w:val="-1"/>
                <w:lang w:val="ro-RO"/>
              </w:rPr>
              <w:t>c</w:t>
            </w:r>
            <w:r w:rsidRPr="005262A7">
              <w:rPr>
                <w:rFonts w:eastAsia="Times New Roman"/>
                <w:lang w:val="ro-RO"/>
              </w:rPr>
              <w:t>u</w:t>
            </w:r>
            <w:r w:rsidRPr="005262A7">
              <w:rPr>
                <w:rFonts w:eastAsia="Times New Roman"/>
                <w:spacing w:val="1"/>
                <w:lang w:val="ro-RO"/>
              </w:rPr>
              <w:t xml:space="preserve"> </w:t>
            </w:r>
            <w:r w:rsidRPr="005262A7">
              <w:rPr>
                <w:rFonts w:eastAsia="Times New Roman"/>
                <w:lang w:val="ro-RO"/>
              </w:rPr>
              <w:t>un</w:t>
            </w:r>
            <w:r w:rsidRPr="005262A7">
              <w:rPr>
                <w:rFonts w:eastAsia="Times New Roman"/>
                <w:spacing w:val="4"/>
                <w:lang w:val="ro-RO"/>
              </w:rPr>
              <w:t xml:space="preserve"> </w:t>
            </w:r>
            <w:r w:rsidRPr="005262A7">
              <w:rPr>
                <w:rFonts w:eastAsia="Times New Roman"/>
                <w:spacing w:val="-1"/>
                <w:lang w:val="ro-RO"/>
              </w:rPr>
              <w:t>ra</w:t>
            </w:r>
            <w:r w:rsidRPr="005262A7">
              <w:rPr>
                <w:rFonts w:eastAsia="Times New Roman"/>
                <w:lang w:val="ro-RO"/>
              </w:rPr>
              <w:t>po</w:t>
            </w:r>
            <w:r w:rsidRPr="005262A7">
              <w:rPr>
                <w:rFonts w:eastAsia="Times New Roman"/>
                <w:spacing w:val="-1"/>
                <w:lang w:val="ro-RO"/>
              </w:rPr>
              <w:t>r</w:t>
            </w:r>
            <w:r w:rsidRPr="005262A7">
              <w:rPr>
                <w:rFonts w:eastAsia="Times New Roman"/>
                <w:lang w:val="ro-RO"/>
              </w:rPr>
              <w:t>t</w:t>
            </w:r>
            <w:r w:rsidRPr="005262A7">
              <w:rPr>
                <w:rFonts w:eastAsia="Times New Roman"/>
                <w:spacing w:val="4"/>
                <w:lang w:val="ro-RO"/>
              </w:rPr>
              <w:t xml:space="preserve"> </w:t>
            </w:r>
            <w:r w:rsidRPr="005262A7">
              <w:rPr>
                <w:rFonts w:eastAsia="Times New Roman"/>
                <w:spacing w:val="-1"/>
                <w:lang w:val="ro-RO"/>
              </w:rPr>
              <w:t>f</w:t>
            </w:r>
            <w:r w:rsidRPr="005262A7">
              <w:rPr>
                <w:rFonts w:eastAsia="Times New Roman"/>
                <w:spacing w:val="1"/>
                <w:lang w:val="ro-RO"/>
              </w:rPr>
              <w:t>a</w:t>
            </w:r>
            <w:r w:rsidRPr="005262A7">
              <w:rPr>
                <w:rFonts w:eastAsia="Times New Roman"/>
                <w:lang w:val="ro-RO"/>
              </w:rPr>
              <w:t>vo</w:t>
            </w:r>
            <w:r w:rsidRPr="005262A7">
              <w:rPr>
                <w:rFonts w:eastAsia="Times New Roman"/>
                <w:spacing w:val="-1"/>
                <w:lang w:val="ro-RO"/>
              </w:rPr>
              <w:t>ra</w:t>
            </w:r>
            <w:r w:rsidRPr="005262A7">
              <w:rPr>
                <w:rFonts w:eastAsia="Times New Roman"/>
                <w:lang w:val="ro-RO"/>
              </w:rPr>
              <w:t>bil</w:t>
            </w:r>
            <w:r w:rsidRPr="005262A7">
              <w:rPr>
                <w:rFonts w:eastAsia="Times New Roman"/>
                <w:spacing w:val="2"/>
                <w:lang w:val="ro-RO"/>
              </w:rPr>
              <w:t xml:space="preserve"> </w:t>
            </w:r>
            <w:r w:rsidRPr="005262A7">
              <w:rPr>
                <w:rFonts w:eastAsia="Times New Roman"/>
                <w:lang w:val="ro-RO"/>
              </w:rPr>
              <w:t>înt</w:t>
            </w:r>
            <w:r w:rsidRPr="005262A7">
              <w:rPr>
                <w:rFonts w:eastAsia="Times New Roman"/>
                <w:spacing w:val="-1"/>
                <w:lang w:val="ro-RO"/>
              </w:rPr>
              <w:t>r</w:t>
            </w:r>
            <w:r w:rsidRPr="005262A7">
              <w:rPr>
                <w:rFonts w:eastAsia="Times New Roman"/>
                <w:lang w:val="ro-RO"/>
              </w:rPr>
              <w:t>e sup</w:t>
            </w:r>
            <w:r w:rsidRPr="005262A7">
              <w:rPr>
                <w:rFonts w:eastAsia="Times New Roman"/>
                <w:spacing w:val="-1"/>
                <w:lang w:val="ro-RO"/>
              </w:rPr>
              <w:t>r</w:t>
            </w:r>
            <w:r w:rsidRPr="005262A7">
              <w:rPr>
                <w:rFonts w:eastAsia="Times New Roman"/>
                <w:spacing w:val="1"/>
                <w:lang w:val="ro-RO"/>
              </w:rPr>
              <w:t>a</w:t>
            </w:r>
            <w:r w:rsidRPr="005262A7">
              <w:rPr>
                <w:rFonts w:eastAsia="Times New Roman"/>
                <w:spacing w:val="-1"/>
                <w:lang w:val="ro-RO"/>
              </w:rPr>
              <w:t>fa</w:t>
            </w:r>
            <w:r w:rsidRPr="005262A7">
              <w:rPr>
                <w:rFonts w:eastAsia="Times New Roman"/>
                <w:lang w:val="ro-RO"/>
              </w:rPr>
              <w:t>ță și</w:t>
            </w:r>
            <w:r w:rsidRPr="005262A7">
              <w:rPr>
                <w:rFonts w:eastAsia="Times New Roman"/>
                <w:spacing w:val="4"/>
                <w:lang w:val="ro-RO"/>
              </w:rPr>
              <w:t xml:space="preserve"> </w:t>
            </w:r>
            <w:r w:rsidRPr="005262A7">
              <w:rPr>
                <w:rFonts w:eastAsia="Times New Roman"/>
                <w:lang w:val="ro-RO"/>
              </w:rPr>
              <w:t>volum</w:t>
            </w:r>
            <w:r w:rsidRPr="005262A7">
              <w:rPr>
                <w:rFonts w:eastAsia="Times New Roman"/>
                <w:spacing w:val="2"/>
                <w:lang w:val="ro-RO"/>
              </w:rPr>
              <w:t xml:space="preserve"> </w:t>
            </w:r>
            <w:r w:rsidRPr="005262A7">
              <w:rPr>
                <w:rFonts w:eastAsia="Times New Roman"/>
                <w:lang w:val="ro-RO"/>
              </w:rPr>
              <w:t>d</w:t>
            </w:r>
            <w:r w:rsidRPr="005262A7">
              <w:rPr>
                <w:rFonts w:eastAsia="Times New Roman"/>
                <w:spacing w:val="-1"/>
                <w:lang w:val="ro-RO"/>
              </w:rPr>
              <w:t>a</w:t>
            </w:r>
            <w:r w:rsidRPr="005262A7">
              <w:rPr>
                <w:rFonts w:eastAsia="Times New Roman"/>
                <w:lang w:val="ro-RO"/>
              </w:rPr>
              <w:t>to</w:t>
            </w:r>
            <w:r w:rsidRPr="005262A7">
              <w:rPr>
                <w:rFonts w:eastAsia="Times New Roman"/>
                <w:spacing w:val="-1"/>
                <w:lang w:val="ro-RO"/>
              </w:rPr>
              <w:t>r</w:t>
            </w:r>
            <w:r w:rsidRPr="005262A7">
              <w:rPr>
                <w:rFonts w:eastAsia="Times New Roman"/>
                <w:lang w:val="ro-RO"/>
              </w:rPr>
              <w:t>ită dispun</w:t>
            </w:r>
            <w:r w:rsidRPr="005262A7">
              <w:rPr>
                <w:rFonts w:eastAsia="Times New Roman"/>
                <w:spacing w:val="-1"/>
                <w:lang w:val="ro-RO"/>
              </w:rPr>
              <w:t>er</w:t>
            </w:r>
            <w:r w:rsidRPr="005262A7">
              <w:rPr>
                <w:rFonts w:eastAsia="Times New Roman"/>
                <w:lang w:val="ro-RO"/>
              </w:rPr>
              <w:t>ii</w:t>
            </w:r>
            <w:r w:rsidRPr="005262A7">
              <w:rPr>
                <w:rFonts w:eastAsia="Times New Roman"/>
                <w:spacing w:val="2"/>
                <w:lang w:val="ro-RO"/>
              </w:rPr>
              <w:t xml:space="preserve"> </w:t>
            </w:r>
            <w:r w:rsidRPr="005262A7">
              <w:rPr>
                <w:rFonts w:eastAsia="Times New Roman"/>
                <w:spacing w:val="-1"/>
                <w:lang w:val="ro-RO"/>
              </w:rPr>
              <w:t>acelor</w:t>
            </w:r>
            <w:r w:rsidRPr="005262A7">
              <w:rPr>
                <w:rFonts w:eastAsia="Times New Roman"/>
                <w:lang w:val="ro-RO"/>
              </w:rPr>
              <w:t>,</w:t>
            </w:r>
            <w:r w:rsidRPr="005262A7">
              <w:rPr>
                <w:rFonts w:eastAsia="Times New Roman"/>
                <w:spacing w:val="1"/>
                <w:lang w:val="ro-RO"/>
              </w:rPr>
              <w:t xml:space="preserve"> rășinoasele au cea mai mare viteză de ardere (</w:t>
            </w:r>
            <w:r w:rsidRPr="005262A7">
              <w:rPr>
                <w:rFonts w:eastAsia="Times New Roman"/>
                <w:lang w:val="ro-RO"/>
              </w:rPr>
              <w:t xml:space="preserve">molidul </w:t>
            </w:r>
            <w:r w:rsidRPr="005262A7">
              <w:rPr>
                <w:rFonts w:eastAsia="Times New Roman"/>
                <w:spacing w:val="-1"/>
                <w:lang w:val="ro-RO"/>
              </w:rPr>
              <w:t>ar</w:t>
            </w:r>
            <w:r w:rsidRPr="005262A7">
              <w:rPr>
                <w:rFonts w:eastAsia="Times New Roman"/>
                <w:lang w:val="ro-RO"/>
              </w:rPr>
              <w:t>e</w:t>
            </w:r>
            <w:r w:rsidRPr="005262A7">
              <w:rPr>
                <w:rFonts w:eastAsia="Times New Roman"/>
                <w:spacing w:val="35"/>
                <w:lang w:val="ro-RO"/>
              </w:rPr>
              <w:t xml:space="preserve"> </w:t>
            </w:r>
            <w:r w:rsidRPr="005262A7">
              <w:rPr>
                <w:rFonts w:eastAsia="Times New Roman"/>
                <w:spacing w:val="-1"/>
                <w:lang w:val="ro-RO"/>
              </w:rPr>
              <w:t>c</w:t>
            </w:r>
            <w:r w:rsidRPr="005262A7">
              <w:rPr>
                <w:rFonts w:eastAsia="Times New Roman"/>
                <w:spacing w:val="1"/>
                <w:lang w:val="ro-RO"/>
              </w:rPr>
              <w:t>e</w:t>
            </w:r>
            <w:r w:rsidRPr="005262A7">
              <w:rPr>
                <w:rFonts w:eastAsia="Times New Roman"/>
                <w:lang w:val="ro-RO"/>
              </w:rPr>
              <w:t>a</w:t>
            </w:r>
            <w:r w:rsidRPr="005262A7">
              <w:rPr>
                <w:rFonts w:eastAsia="Times New Roman"/>
                <w:spacing w:val="32"/>
                <w:lang w:val="ro-RO"/>
              </w:rPr>
              <w:t xml:space="preserve"> </w:t>
            </w:r>
            <w:r w:rsidRPr="005262A7">
              <w:rPr>
                <w:rFonts w:eastAsia="Times New Roman"/>
                <w:lang w:val="ro-RO"/>
              </w:rPr>
              <w:t>m</w:t>
            </w:r>
            <w:r w:rsidRPr="005262A7">
              <w:rPr>
                <w:rFonts w:eastAsia="Times New Roman"/>
                <w:spacing w:val="-1"/>
                <w:lang w:val="ro-RO"/>
              </w:rPr>
              <w:t>a</w:t>
            </w:r>
            <w:r w:rsidRPr="005262A7">
              <w:rPr>
                <w:rFonts w:eastAsia="Times New Roman"/>
                <w:lang w:val="ro-RO"/>
              </w:rPr>
              <w:t>i</w:t>
            </w:r>
            <w:r w:rsidRPr="005262A7">
              <w:rPr>
                <w:rFonts w:eastAsia="Times New Roman"/>
                <w:spacing w:val="34"/>
                <w:lang w:val="ro-RO"/>
              </w:rPr>
              <w:t xml:space="preserve"> </w:t>
            </w:r>
            <w:r w:rsidRPr="005262A7">
              <w:rPr>
                <w:rFonts w:eastAsia="Times New Roman"/>
                <w:spacing w:val="3"/>
                <w:lang w:val="ro-RO"/>
              </w:rPr>
              <w:t>m</w:t>
            </w:r>
            <w:r w:rsidRPr="005262A7">
              <w:rPr>
                <w:rFonts w:eastAsia="Times New Roman"/>
                <w:spacing w:val="-1"/>
                <w:lang w:val="ro-RO"/>
              </w:rPr>
              <w:t>ar</w:t>
            </w:r>
            <w:r w:rsidRPr="005262A7">
              <w:rPr>
                <w:rFonts w:eastAsia="Times New Roman"/>
                <w:lang w:val="ro-RO"/>
              </w:rPr>
              <w:t>e</w:t>
            </w:r>
            <w:r w:rsidRPr="005262A7">
              <w:rPr>
                <w:rFonts w:eastAsia="Times New Roman"/>
                <w:spacing w:val="35"/>
                <w:lang w:val="ro-RO"/>
              </w:rPr>
              <w:t xml:space="preserve"> </w:t>
            </w:r>
            <w:r w:rsidRPr="005262A7">
              <w:rPr>
                <w:rFonts w:eastAsia="Times New Roman"/>
                <w:spacing w:val="2"/>
                <w:lang w:val="ro-RO"/>
              </w:rPr>
              <w:t>v</w:t>
            </w:r>
            <w:r w:rsidRPr="005262A7">
              <w:rPr>
                <w:rFonts w:eastAsia="Times New Roman"/>
                <w:lang w:val="ro-RO"/>
              </w:rPr>
              <w:t>it</w:t>
            </w:r>
            <w:r w:rsidRPr="005262A7">
              <w:rPr>
                <w:rFonts w:eastAsia="Times New Roman"/>
                <w:spacing w:val="-1"/>
                <w:lang w:val="ro-RO"/>
              </w:rPr>
              <w:t>e</w:t>
            </w:r>
            <w:r w:rsidRPr="005262A7">
              <w:rPr>
                <w:rFonts w:eastAsia="Times New Roman"/>
                <w:spacing w:val="1"/>
                <w:lang w:val="ro-RO"/>
              </w:rPr>
              <w:t>z</w:t>
            </w:r>
            <w:r w:rsidRPr="005262A7">
              <w:rPr>
                <w:rFonts w:eastAsia="Times New Roman"/>
                <w:lang w:val="ro-RO"/>
              </w:rPr>
              <w:t>ă</w:t>
            </w:r>
            <w:r w:rsidRPr="005262A7">
              <w:rPr>
                <w:rFonts w:eastAsia="Times New Roman"/>
                <w:spacing w:val="33"/>
                <w:lang w:val="ro-RO"/>
              </w:rPr>
              <w:t xml:space="preserve"> </w:t>
            </w:r>
            <w:r w:rsidRPr="005262A7">
              <w:rPr>
                <w:rFonts w:eastAsia="Times New Roman"/>
                <w:lang w:val="ro-RO"/>
              </w:rPr>
              <w:t>de</w:t>
            </w:r>
            <w:r w:rsidRPr="005262A7">
              <w:rPr>
                <w:rFonts w:eastAsia="Times New Roman"/>
                <w:spacing w:val="35"/>
                <w:lang w:val="ro-RO"/>
              </w:rPr>
              <w:t xml:space="preserve"> </w:t>
            </w:r>
            <w:r w:rsidRPr="005262A7">
              <w:rPr>
                <w:rFonts w:eastAsia="Times New Roman"/>
                <w:spacing w:val="-1"/>
                <w:lang w:val="ro-RO"/>
              </w:rPr>
              <w:t>ar</w:t>
            </w:r>
            <w:r w:rsidRPr="005262A7">
              <w:rPr>
                <w:rFonts w:eastAsia="Times New Roman"/>
                <w:lang w:val="ro-RO"/>
              </w:rPr>
              <w:t>d</w:t>
            </w:r>
            <w:r w:rsidRPr="005262A7">
              <w:rPr>
                <w:rFonts w:eastAsia="Times New Roman"/>
                <w:spacing w:val="1"/>
                <w:lang w:val="ro-RO"/>
              </w:rPr>
              <w:t>e</w:t>
            </w:r>
            <w:r w:rsidRPr="005262A7">
              <w:rPr>
                <w:rFonts w:eastAsia="Times New Roman"/>
                <w:spacing w:val="-1"/>
                <w:lang w:val="ro-RO"/>
              </w:rPr>
              <w:t>r</w:t>
            </w:r>
            <w:r w:rsidRPr="005262A7">
              <w:rPr>
                <w:rFonts w:eastAsia="Times New Roman"/>
                <w:lang w:val="ro-RO"/>
              </w:rPr>
              <w:t>e,</w:t>
            </w:r>
            <w:r w:rsidRPr="005262A7">
              <w:rPr>
                <w:rFonts w:eastAsia="Times New Roman"/>
                <w:spacing w:val="52"/>
                <w:lang w:val="ro-RO"/>
              </w:rPr>
              <w:t xml:space="preserve"> </w:t>
            </w:r>
            <w:r w:rsidRPr="005262A7">
              <w:rPr>
                <w:rFonts w:eastAsia="Times New Roman"/>
                <w:spacing w:val="-1"/>
                <w:lang w:val="ro-RO"/>
              </w:rPr>
              <w:t>a</w:t>
            </w:r>
            <w:r w:rsidRPr="005262A7">
              <w:rPr>
                <w:rFonts w:eastAsia="Times New Roman"/>
                <w:lang w:val="ro-RO"/>
              </w:rPr>
              <w:t>l</w:t>
            </w:r>
            <w:r w:rsidRPr="005262A7">
              <w:rPr>
                <w:rFonts w:eastAsia="Times New Roman"/>
                <w:spacing w:val="51"/>
                <w:lang w:val="ro-RO"/>
              </w:rPr>
              <w:t xml:space="preserve"> </w:t>
            </w:r>
            <w:r w:rsidRPr="005262A7">
              <w:rPr>
                <w:rFonts w:eastAsia="Times New Roman"/>
                <w:lang w:val="ro-RO"/>
              </w:rPr>
              <w:t>doil</w:t>
            </w:r>
            <w:r w:rsidRPr="005262A7">
              <w:rPr>
                <w:rFonts w:eastAsia="Times New Roman"/>
                <w:spacing w:val="1"/>
                <w:lang w:val="ro-RO"/>
              </w:rPr>
              <w:t>e</w:t>
            </w:r>
            <w:r w:rsidRPr="005262A7">
              <w:rPr>
                <w:rFonts w:eastAsia="Times New Roman"/>
                <w:lang w:val="ro-RO"/>
              </w:rPr>
              <w:t>a</w:t>
            </w:r>
            <w:r w:rsidRPr="005262A7">
              <w:rPr>
                <w:rFonts w:eastAsia="Times New Roman"/>
                <w:spacing w:val="50"/>
                <w:lang w:val="ro-RO"/>
              </w:rPr>
              <w:t xml:space="preserve"> </w:t>
            </w:r>
            <w:r w:rsidRPr="005262A7">
              <w:rPr>
                <w:rFonts w:eastAsia="Times New Roman"/>
                <w:lang w:val="ro-RO"/>
              </w:rPr>
              <w:t>după</w:t>
            </w:r>
            <w:r w:rsidRPr="005262A7">
              <w:rPr>
                <w:rFonts w:eastAsia="Times New Roman"/>
                <w:spacing w:val="52"/>
                <w:lang w:val="ro-RO"/>
              </w:rPr>
              <w:t xml:space="preserve"> </w:t>
            </w:r>
            <w:r w:rsidRPr="005262A7">
              <w:rPr>
                <w:rFonts w:eastAsia="Times New Roman"/>
                <w:lang w:val="ro-RO"/>
              </w:rPr>
              <w:t xml:space="preserve">pin).  </w:t>
            </w:r>
          </w:p>
          <w:p w14:paraId="605CC844" w14:textId="77777777" w:rsidR="005262A7" w:rsidRPr="005262A7" w:rsidRDefault="005262A7" w:rsidP="003A39E8">
            <w:pPr>
              <w:widowControl w:val="0"/>
              <w:autoSpaceDE w:val="0"/>
              <w:autoSpaceDN w:val="0"/>
              <w:adjustRightInd w:val="0"/>
              <w:ind w:right="-40"/>
              <w:jc w:val="both"/>
              <w:rPr>
                <w:rFonts w:eastAsia="Times New Roman"/>
                <w:lang w:val="ro-RO"/>
              </w:rPr>
            </w:pPr>
            <w:r w:rsidRPr="005262A7">
              <w:rPr>
                <w:rFonts w:eastAsia="Times New Roman"/>
                <w:lang w:val="ro-RO"/>
              </w:rPr>
              <w:t xml:space="preserve">Se manifestă cu precădere în molidișuri, </w:t>
            </w:r>
            <w:proofErr w:type="spellStart"/>
            <w:r w:rsidRPr="005262A7">
              <w:rPr>
                <w:rFonts w:eastAsia="Times New Roman"/>
                <w:lang w:val="ro-RO"/>
              </w:rPr>
              <w:t>pinete</w:t>
            </w:r>
            <w:proofErr w:type="spellEnd"/>
            <w:r w:rsidRPr="005262A7">
              <w:rPr>
                <w:rFonts w:eastAsia="Times New Roman"/>
                <w:lang w:val="ro-RO"/>
              </w:rPr>
              <w:t xml:space="preserve">, jnepenișuri și mai puțin în </w:t>
            </w:r>
            <w:proofErr w:type="spellStart"/>
            <w:r w:rsidRPr="005262A7">
              <w:rPr>
                <w:rFonts w:eastAsia="Times New Roman"/>
                <w:lang w:val="ro-RO"/>
              </w:rPr>
              <w:t>brădete</w:t>
            </w:r>
            <w:proofErr w:type="spellEnd"/>
            <w:r w:rsidRPr="005262A7">
              <w:rPr>
                <w:rFonts w:eastAsia="Times New Roman"/>
                <w:lang w:val="ro-RO"/>
              </w:rPr>
              <w:t xml:space="preserve"> și arborete de duglas întrucât acestea vegetează pe versanți nordici coroborat cu suprafețe reduse.</w:t>
            </w:r>
          </w:p>
          <w:p w14:paraId="627BD083" w14:textId="77777777" w:rsidR="005262A7" w:rsidRPr="005262A7" w:rsidRDefault="005262A7" w:rsidP="003A39E8">
            <w:pPr>
              <w:widowControl w:val="0"/>
              <w:autoSpaceDE w:val="0"/>
              <w:autoSpaceDN w:val="0"/>
              <w:adjustRightInd w:val="0"/>
              <w:ind w:right="-40"/>
              <w:jc w:val="both"/>
              <w:rPr>
                <w:rFonts w:eastAsia="Times New Roman"/>
                <w:lang w:val="ro-RO"/>
              </w:rPr>
            </w:pPr>
            <w:r w:rsidRPr="005262A7">
              <w:rPr>
                <w:rFonts w:eastAsia="Times New Roman"/>
                <w:spacing w:val="7"/>
                <w:lang w:val="ro-RO"/>
              </w:rPr>
              <w:t>Realitatea a arătat că prezintă un risc mai mare de incendiu, prin inițierea și dezvoltarea mai rapidă, rășinoasele verzi decât cele uscate, care au pierdut deja din concentrația uleiurilor volatile din învelișul foliar, coajă ori tulpină.</w:t>
            </w:r>
          </w:p>
          <w:p w14:paraId="42FB1C70" w14:textId="77777777" w:rsidR="005262A7" w:rsidRPr="005262A7" w:rsidRDefault="005262A7" w:rsidP="003A39E8">
            <w:pPr>
              <w:autoSpaceDE w:val="0"/>
              <w:autoSpaceDN w:val="0"/>
              <w:adjustRightInd w:val="0"/>
              <w:ind w:right="-135"/>
              <w:jc w:val="both"/>
              <w:rPr>
                <w:rFonts w:eastAsia="Times New Roman"/>
                <w:b/>
                <w:lang w:val="ro-RO"/>
              </w:rPr>
            </w:pPr>
          </w:p>
        </w:tc>
        <w:tc>
          <w:tcPr>
            <w:tcW w:w="3812" w:type="dxa"/>
          </w:tcPr>
          <w:p w14:paraId="367ECF47" w14:textId="77777777" w:rsidR="005262A7" w:rsidRPr="005262A7" w:rsidRDefault="005262A7" w:rsidP="005262A7">
            <w:pPr>
              <w:numPr>
                <w:ilvl w:val="0"/>
                <w:numId w:val="9"/>
              </w:numPr>
              <w:autoSpaceDE w:val="0"/>
              <w:autoSpaceDN w:val="0"/>
              <w:adjustRightInd w:val="0"/>
              <w:ind w:left="175" w:right="175" w:hanging="218"/>
              <w:contextualSpacing/>
              <w:jc w:val="both"/>
              <w:rPr>
                <w:rFonts w:eastAsia="Times New Roman"/>
                <w:bCs/>
                <w:lang w:val="ro-RO"/>
              </w:rPr>
            </w:pPr>
            <w:r w:rsidRPr="005262A7">
              <w:rPr>
                <w:rFonts w:eastAsia="Times New Roman"/>
                <w:bCs/>
                <w:lang w:val="ro-RO"/>
              </w:rPr>
              <w:t>Temperatură de aprindere a lemnului mai scăzută față de foioase;</w:t>
            </w:r>
          </w:p>
          <w:p w14:paraId="39E2A16C" w14:textId="77777777" w:rsidR="005262A7" w:rsidRPr="005262A7" w:rsidRDefault="005262A7" w:rsidP="005262A7">
            <w:pPr>
              <w:numPr>
                <w:ilvl w:val="0"/>
                <w:numId w:val="9"/>
              </w:numPr>
              <w:autoSpaceDE w:val="0"/>
              <w:autoSpaceDN w:val="0"/>
              <w:adjustRightInd w:val="0"/>
              <w:ind w:left="175" w:right="175" w:hanging="218"/>
              <w:contextualSpacing/>
              <w:jc w:val="both"/>
              <w:rPr>
                <w:rFonts w:eastAsia="Times New Roman"/>
                <w:bCs/>
                <w:lang w:val="ro-RO"/>
              </w:rPr>
            </w:pPr>
            <w:r w:rsidRPr="005262A7">
              <w:rPr>
                <w:rFonts w:eastAsia="Times New Roman"/>
                <w:bCs/>
                <w:lang w:val="ro-RO"/>
              </w:rPr>
              <w:t>Extindere rapidă pe suprafață în unitatea de timp în funcție de existența combustibililor din stratul ierbos și arbustiv sau prezența semințișului;</w:t>
            </w:r>
          </w:p>
          <w:p w14:paraId="465782C7" w14:textId="77777777" w:rsidR="005262A7" w:rsidRPr="005262A7" w:rsidRDefault="005262A7" w:rsidP="005262A7">
            <w:pPr>
              <w:numPr>
                <w:ilvl w:val="0"/>
                <w:numId w:val="9"/>
              </w:numPr>
              <w:autoSpaceDE w:val="0"/>
              <w:autoSpaceDN w:val="0"/>
              <w:adjustRightInd w:val="0"/>
              <w:ind w:left="175" w:right="175" w:hanging="218"/>
              <w:contextualSpacing/>
              <w:jc w:val="both"/>
              <w:rPr>
                <w:rFonts w:eastAsia="Times New Roman"/>
                <w:lang w:val="ro-RO"/>
              </w:rPr>
            </w:pPr>
            <w:r w:rsidRPr="005262A7">
              <w:rPr>
                <w:rFonts w:eastAsia="Times New Roman"/>
                <w:bCs/>
                <w:lang w:val="ro-RO"/>
              </w:rPr>
              <w:t>Posibilitatea crescută de a se extinde în coroană, în cazul prezenței semințișului și dacă crengile din partea inferioară sunt aproape de sol.</w:t>
            </w:r>
          </w:p>
        </w:tc>
      </w:tr>
      <w:tr w:rsidR="005262A7" w:rsidRPr="005262A7" w14:paraId="57C3FDD8" w14:textId="77777777" w:rsidTr="005262A7">
        <w:tc>
          <w:tcPr>
            <w:tcW w:w="1980" w:type="dxa"/>
          </w:tcPr>
          <w:p w14:paraId="219BA59B" w14:textId="77777777" w:rsidR="005262A7" w:rsidRPr="005262A7" w:rsidRDefault="005262A7" w:rsidP="003A39E8">
            <w:pPr>
              <w:autoSpaceDE w:val="0"/>
              <w:autoSpaceDN w:val="0"/>
              <w:adjustRightInd w:val="0"/>
              <w:ind w:right="34"/>
              <w:rPr>
                <w:rFonts w:eastAsia="Times New Roman"/>
                <w:b/>
                <w:lang w:val="ro-RO"/>
              </w:rPr>
            </w:pPr>
            <w:r w:rsidRPr="005262A7">
              <w:rPr>
                <w:rFonts w:eastAsia="Calibri"/>
                <w:b/>
                <w:bCs/>
                <w:lang w:val="ro-RO"/>
              </w:rPr>
              <w:t>Incendii în păduri de foioase</w:t>
            </w:r>
          </w:p>
        </w:tc>
        <w:tc>
          <w:tcPr>
            <w:tcW w:w="3402" w:type="dxa"/>
          </w:tcPr>
          <w:p w14:paraId="6B2CE90C" w14:textId="77777777" w:rsidR="005262A7" w:rsidRPr="005262A7" w:rsidRDefault="005262A7" w:rsidP="003A39E8">
            <w:pPr>
              <w:autoSpaceDE w:val="0"/>
              <w:autoSpaceDN w:val="0"/>
              <w:adjustRightInd w:val="0"/>
              <w:jc w:val="both"/>
              <w:rPr>
                <w:rFonts w:eastAsia="Times New Roman"/>
                <w:b/>
                <w:lang w:val="ro-RO"/>
              </w:rPr>
            </w:pPr>
            <w:r w:rsidRPr="005262A7">
              <w:rPr>
                <w:rFonts w:eastAsia="Times New Roman"/>
                <w:lang w:val="ro-RO"/>
              </w:rPr>
              <w:t>Sunt incendii care se manifestă în păduri cu specii foioase (predominant fag, gorun, stejar dar și alte specii).</w:t>
            </w:r>
          </w:p>
        </w:tc>
        <w:tc>
          <w:tcPr>
            <w:tcW w:w="4693" w:type="dxa"/>
          </w:tcPr>
          <w:p w14:paraId="34F564FA" w14:textId="77777777" w:rsidR="005262A7" w:rsidRPr="005262A7" w:rsidRDefault="005262A7" w:rsidP="003A39E8">
            <w:pPr>
              <w:jc w:val="both"/>
              <w:rPr>
                <w:rFonts w:eastAsia="Calibri"/>
                <w:lang w:val="ro-RO"/>
              </w:rPr>
            </w:pPr>
            <w:r w:rsidRPr="005262A7">
              <w:rPr>
                <w:rFonts w:eastAsia="Times New Roman"/>
                <w:lang w:val="ro-RO"/>
              </w:rPr>
              <w:t xml:space="preserve">Având </w:t>
            </w:r>
            <w:r w:rsidRPr="005262A7">
              <w:rPr>
                <w:rFonts w:eastAsia="Times New Roman"/>
                <w:iCs/>
                <w:lang w:val="ro-RO"/>
              </w:rPr>
              <w:t>d</w:t>
            </w:r>
            <w:r w:rsidRPr="005262A7">
              <w:rPr>
                <w:rFonts w:eastAsia="Times New Roman"/>
                <w:iCs/>
                <w:spacing w:val="-1"/>
                <w:lang w:val="ro-RO"/>
              </w:rPr>
              <w:t>e</w:t>
            </w:r>
            <w:r w:rsidRPr="005262A7">
              <w:rPr>
                <w:rFonts w:eastAsia="Times New Roman"/>
                <w:iCs/>
                <w:lang w:val="ro-RO"/>
              </w:rPr>
              <w:t>ns</w:t>
            </w:r>
            <w:r w:rsidRPr="005262A7">
              <w:rPr>
                <w:rFonts w:eastAsia="Times New Roman"/>
                <w:iCs/>
                <w:spacing w:val="3"/>
                <w:lang w:val="ro-RO"/>
              </w:rPr>
              <w:t>i</w:t>
            </w:r>
            <w:r w:rsidRPr="005262A7">
              <w:rPr>
                <w:rFonts w:eastAsia="Times New Roman"/>
                <w:iCs/>
                <w:lang w:val="ro-RO"/>
              </w:rPr>
              <w:t>tat</w:t>
            </w:r>
            <w:r w:rsidRPr="005262A7">
              <w:rPr>
                <w:rFonts w:eastAsia="Times New Roman"/>
                <w:iCs/>
                <w:spacing w:val="-1"/>
                <w:lang w:val="ro-RO"/>
              </w:rPr>
              <w:t>e</w:t>
            </w:r>
            <w:r w:rsidRPr="005262A7">
              <w:rPr>
                <w:rFonts w:eastAsia="Times New Roman"/>
                <w:iCs/>
                <w:lang w:val="ro-RO"/>
              </w:rPr>
              <w:t>a</w:t>
            </w:r>
            <w:r w:rsidRPr="005262A7">
              <w:rPr>
                <w:rFonts w:eastAsia="Times New Roman"/>
                <w:iCs/>
                <w:spacing w:val="33"/>
                <w:lang w:val="ro-RO"/>
              </w:rPr>
              <w:t xml:space="preserve"> </w:t>
            </w:r>
            <w:r w:rsidRPr="005262A7">
              <w:rPr>
                <w:rFonts w:eastAsia="Times New Roman"/>
                <w:iCs/>
                <w:lang w:val="ro-RO"/>
              </w:rPr>
              <w:t>l</w:t>
            </w:r>
            <w:r w:rsidRPr="005262A7">
              <w:rPr>
                <w:rFonts w:eastAsia="Times New Roman"/>
                <w:iCs/>
                <w:spacing w:val="-1"/>
                <w:lang w:val="ro-RO"/>
              </w:rPr>
              <w:t>e</w:t>
            </w:r>
            <w:r w:rsidRPr="005262A7">
              <w:rPr>
                <w:rFonts w:eastAsia="Times New Roman"/>
                <w:iCs/>
                <w:lang w:val="ro-RO"/>
              </w:rPr>
              <w:t>mnului</w:t>
            </w:r>
            <w:r w:rsidRPr="005262A7">
              <w:rPr>
                <w:rFonts w:eastAsia="Times New Roman"/>
                <w:i/>
                <w:iCs/>
                <w:spacing w:val="35"/>
                <w:lang w:val="ro-RO"/>
              </w:rPr>
              <w:t xml:space="preserve"> </w:t>
            </w:r>
            <w:r w:rsidRPr="005262A7">
              <w:rPr>
                <w:rFonts w:eastAsia="Times New Roman"/>
                <w:lang w:val="ro-RO"/>
              </w:rPr>
              <w:t>m</w:t>
            </w:r>
            <w:r w:rsidRPr="005262A7">
              <w:rPr>
                <w:rFonts w:eastAsia="Times New Roman"/>
                <w:spacing w:val="-1"/>
                <w:lang w:val="ro-RO"/>
              </w:rPr>
              <w:t>a</w:t>
            </w:r>
            <w:r w:rsidRPr="005262A7">
              <w:rPr>
                <w:rFonts w:eastAsia="Times New Roman"/>
                <w:lang w:val="ro-RO"/>
              </w:rPr>
              <w:t>i</w:t>
            </w:r>
            <w:r w:rsidRPr="005262A7">
              <w:rPr>
                <w:rFonts w:eastAsia="Times New Roman"/>
                <w:spacing w:val="36"/>
                <w:lang w:val="ro-RO"/>
              </w:rPr>
              <w:t xml:space="preserve"> </w:t>
            </w:r>
            <w:r w:rsidRPr="005262A7">
              <w:rPr>
                <w:rFonts w:eastAsia="Times New Roman"/>
                <w:lang w:val="ro-RO"/>
              </w:rPr>
              <w:t>m</w:t>
            </w:r>
            <w:r w:rsidRPr="005262A7">
              <w:rPr>
                <w:rFonts w:eastAsia="Times New Roman"/>
                <w:spacing w:val="-1"/>
                <w:lang w:val="ro-RO"/>
              </w:rPr>
              <w:t>are,</w:t>
            </w:r>
            <w:r w:rsidRPr="005262A7">
              <w:rPr>
                <w:rFonts w:eastAsia="Times New Roman"/>
                <w:spacing w:val="33"/>
                <w:lang w:val="ro-RO"/>
              </w:rPr>
              <w:t xml:space="preserve"> </w:t>
            </w:r>
            <w:r w:rsidRPr="005262A7">
              <w:rPr>
                <w:rFonts w:eastAsia="Times New Roman"/>
                <w:spacing w:val="-1"/>
                <w:lang w:val="ro-RO"/>
              </w:rPr>
              <w:t>e</w:t>
            </w:r>
            <w:r w:rsidRPr="005262A7">
              <w:rPr>
                <w:rFonts w:eastAsia="Times New Roman"/>
                <w:lang w:val="ro-RO"/>
              </w:rPr>
              <w:t>ste n</w:t>
            </w:r>
            <w:r w:rsidRPr="005262A7">
              <w:rPr>
                <w:rFonts w:eastAsia="Times New Roman"/>
                <w:spacing w:val="-1"/>
                <w:lang w:val="ro-RO"/>
              </w:rPr>
              <w:t>ece</w:t>
            </w:r>
            <w:r w:rsidRPr="005262A7">
              <w:rPr>
                <w:rFonts w:eastAsia="Times New Roman"/>
                <w:lang w:val="ro-RO"/>
              </w:rPr>
              <w:t>s</w:t>
            </w:r>
            <w:r w:rsidRPr="005262A7">
              <w:rPr>
                <w:rFonts w:eastAsia="Times New Roman"/>
                <w:spacing w:val="1"/>
                <w:lang w:val="ro-RO"/>
              </w:rPr>
              <w:t>a</w:t>
            </w:r>
            <w:r w:rsidRPr="005262A7">
              <w:rPr>
                <w:rFonts w:eastAsia="Times New Roman"/>
                <w:spacing w:val="-1"/>
                <w:lang w:val="ro-RO"/>
              </w:rPr>
              <w:t>r</w:t>
            </w:r>
            <w:r w:rsidRPr="005262A7">
              <w:rPr>
                <w:rFonts w:eastAsia="Times New Roman"/>
                <w:lang w:val="ro-RO"/>
              </w:rPr>
              <w:t>ă</w:t>
            </w:r>
            <w:r w:rsidRPr="005262A7">
              <w:rPr>
                <w:rFonts w:eastAsia="Times New Roman"/>
                <w:spacing w:val="2"/>
                <w:lang w:val="ro-RO"/>
              </w:rPr>
              <w:t xml:space="preserve"> </w:t>
            </w:r>
            <w:r w:rsidRPr="005262A7">
              <w:rPr>
                <w:rFonts w:eastAsia="Times New Roman"/>
                <w:lang w:val="ro-RO"/>
              </w:rPr>
              <w:t>o</w:t>
            </w:r>
            <w:r w:rsidRPr="005262A7">
              <w:rPr>
                <w:rFonts w:eastAsia="Times New Roman"/>
                <w:spacing w:val="3"/>
                <w:lang w:val="ro-RO"/>
              </w:rPr>
              <w:t xml:space="preserve"> </w:t>
            </w:r>
            <w:r w:rsidRPr="005262A7">
              <w:rPr>
                <w:rFonts w:eastAsia="Times New Roman"/>
                <w:lang w:val="ro-RO"/>
              </w:rPr>
              <w:t>t</w:t>
            </w:r>
            <w:r w:rsidRPr="005262A7">
              <w:rPr>
                <w:rFonts w:eastAsia="Times New Roman"/>
                <w:spacing w:val="-1"/>
                <w:lang w:val="ro-RO"/>
              </w:rPr>
              <w:t>e</w:t>
            </w:r>
            <w:r w:rsidRPr="005262A7">
              <w:rPr>
                <w:rFonts w:eastAsia="Times New Roman"/>
                <w:lang w:val="ro-RO"/>
              </w:rPr>
              <w:t>mp</w:t>
            </w:r>
            <w:r w:rsidRPr="005262A7">
              <w:rPr>
                <w:rFonts w:eastAsia="Times New Roman"/>
                <w:spacing w:val="-1"/>
                <w:lang w:val="ro-RO"/>
              </w:rPr>
              <w:t>e</w:t>
            </w:r>
            <w:r w:rsidRPr="005262A7">
              <w:rPr>
                <w:rFonts w:eastAsia="Times New Roman"/>
                <w:spacing w:val="1"/>
                <w:lang w:val="ro-RO"/>
              </w:rPr>
              <w:t>r</w:t>
            </w:r>
            <w:r w:rsidRPr="005262A7">
              <w:rPr>
                <w:rFonts w:eastAsia="Times New Roman"/>
                <w:spacing w:val="-1"/>
                <w:lang w:val="ro-RO"/>
              </w:rPr>
              <w:t>a</w:t>
            </w:r>
            <w:r w:rsidRPr="005262A7">
              <w:rPr>
                <w:rFonts w:eastAsia="Times New Roman"/>
                <w:lang w:val="ro-RO"/>
              </w:rPr>
              <w:t>tu</w:t>
            </w:r>
            <w:r w:rsidRPr="005262A7">
              <w:rPr>
                <w:rFonts w:eastAsia="Times New Roman"/>
                <w:spacing w:val="-1"/>
                <w:lang w:val="ro-RO"/>
              </w:rPr>
              <w:t>r</w:t>
            </w:r>
            <w:r w:rsidRPr="005262A7">
              <w:rPr>
                <w:rFonts w:eastAsia="Times New Roman"/>
                <w:lang w:val="ro-RO"/>
              </w:rPr>
              <w:t>ă</w:t>
            </w:r>
            <w:r w:rsidRPr="005262A7">
              <w:rPr>
                <w:rFonts w:eastAsia="Times New Roman"/>
                <w:spacing w:val="4"/>
                <w:lang w:val="ro-RO"/>
              </w:rPr>
              <w:t xml:space="preserve"> </w:t>
            </w:r>
            <w:r w:rsidRPr="005262A7">
              <w:rPr>
                <w:rFonts w:eastAsia="Times New Roman"/>
                <w:lang w:val="ro-RO"/>
              </w:rPr>
              <w:t>m</w:t>
            </w:r>
            <w:r w:rsidRPr="005262A7">
              <w:rPr>
                <w:rFonts w:eastAsia="Times New Roman"/>
                <w:spacing w:val="-1"/>
                <w:lang w:val="ro-RO"/>
              </w:rPr>
              <w:t>a</w:t>
            </w:r>
            <w:r w:rsidRPr="005262A7">
              <w:rPr>
                <w:rFonts w:eastAsia="Times New Roman"/>
                <w:lang w:val="ro-RO"/>
              </w:rPr>
              <w:t>i</w:t>
            </w:r>
            <w:r w:rsidRPr="005262A7">
              <w:rPr>
                <w:rFonts w:eastAsia="Times New Roman"/>
                <w:spacing w:val="3"/>
                <w:lang w:val="ro-RO"/>
              </w:rPr>
              <w:t xml:space="preserve"> </w:t>
            </w:r>
            <w:r w:rsidRPr="005262A7">
              <w:rPr>
                <w:rFonts w:eastAsia="Times New Roman"/>
                <w:spacing w:val="-1"/>
                <w:lang w:val="ro-RO"/>
              </w:rPr>
              <w:t>r</w:t>
            </w:r>
            <w:r w:rsidRPr="005262A7">
              <w:rPr>
                <w:rFonts w:eastAsia="Times New Roman"/>
                <w:lang w:val="ro-RO"/>
              </w:rPr>
              <w:t>idi</w:t>
            </w:r>
            <w:r w:rsidRPr="005262A7">
              <w:rPr>
                <w:rFonts w:eastAsia="Times New Roman"/>
                <w:spacing w:val="-1"/>
                <w:lang w:val="ro-RO"/>
              </w:rPr>
              <w:t>ca</w:t>
            </w:r>
            <w:r w:rsidRPr="005262A7">
              <w:rPr>
                <w:rFonts w:eastAsia="Times New Roman"/>
                <w:lang w:val="ro-RO"/>
              </w:rPr>
              <w:t>tă</w:t>
            </w:r>
            <w:r w:rsidRPr="005262A7">
              <w:rPr>
                <w:rFonts w:eastAsia="Times New Roman"/>
                <w:spacing w:val="2"/>
                <w:lang w:val="ro-RO"/>
              </w:rPr>
              <w:t xml:space="preserve"> </w:t>
            </w:r>
            <w:r w:rsidRPr="005262A7">
              <w:rPr>
                <w:rFonts w:eastAsia="Times New Roman"/>
                <w:lang w:val="ro-RO"/>
              </w:rPr>
              <w:t>p</w:t>
            </w:r>
            <w:r w:rsidRPr="005262A7">
              <w:rPr>
                <w:rFonts w:eastAsia="Times New Roman"/>
                <w:spacing w:val="-1"/>
                <w:lang w:val="ro-RO"/>
              </w:rPr>
              <w:t>e</w:t>
            </w:r>
            <w:r w:rsidRPr="005262A7">
              <w:rPr>
                <w:rFonts w:eastAsia="Times New Roman"/>
                <w:lang w:val="ro-RO"/>
              </w:rPr>
              <w:t>nt</w:t>
            </w:r>
            <w:r w:rsidRPr="005262A7">
              <w:rPr>
                <w:rFonts w:eastAsia="Times New Roman"/>
                <w:spacing w:val="-1"/>
                <w:lang w:val="ro-RO"/>
              </w:rPr>
              <w:t>r</w:t>
            </w:r>
            <w:r w:rsidRPr="005262A7">
              <w:rPr>
                <w:rFonts w:eastAsia="Times New Roman"/>
                <w:lang w:val="ro-RO"/>
              </w:rPr>
              <w:t>u</w:t>
            </w:r>
            <w:r w:rsidRPr="005262A7">
              <w:rPr>
                <w:rFonts w:eastAsia="Times New Roman"/>
                <w:spacing w:val="3"/>
                <w:lang w:val="ro-RO"/>
              </w:rPr>
              <w:t xml:space="preserve"> </w:t>
            </w:r>
            <w:r w:rsidRPr="005262A7">
              <w:rPr>
                <w:rFonts w:eastAsia="Times New Roman"/>
                <w:spacing w:val="-1"/>
                <w:lang w:val="ro-RO"/>
              </w:rPr>
              <w:t>c</w:t>
            </w:r>
            <w:r w:rsidRPr="005262A7">
              <w:rPr>
                <w:rFonts w:eastAsia="Times New Roman"/>
                <w:lang w:val="ro-RO"/>
              </w:rPr>
              <w:t>a</w:t>
            </w:r>
            <w:r w:rsidRPr="005262A7">
              <w:rPr>
                <w:rFonts w:eastAsia="Times New Roman"/>
                <w:spacing w:val="2"/>
                <w:lang w:val="ro-RO"/>
              </w:rPr>
              <w:t xml:space="preserve"> </w:t>
            </w:r>
            <w:r w:rsidRPr="005262A7">
              <w:rPr>
                <w:rFonts w:eastAsia="Times New Roman"/>
                <w:spacing w:val="1"/>
                <w:lang w:val="ro-RO"/>
              </w:rPr>
              <w:t>a</w:t>
            </w:r>
            <w:r w:rsidRPr="005262A7">
              <w:rPr>
                <w:rFonts w:eastAsia="Times New Roman"/>
                <w:spacing w:val="-1"/>
                <w:lang w:val="ro-RO"/>
              </w:rPr>
              <w:t>ce</w:t>
            </w:r>
            <w:r w:rsidRPr="005262A7">
              <w:rPr>
                <w:rFonts w:eastAsia="Times New Roman"/>
                <w:lang w:val="ro-RO"/>
              </w:rPr>
              <w:t>sta</w:t>
            </w:r>
            <w:r w:rsidRPr="005262A7">
              <w:rPr>
                <w:rFonts w:eastAsia="Times New Roman"/>
                <w:spacing w:val="2"/>
                <w:lang w:val="ro-RO"/>
              </w:rPr>
              <w:t xml:space="preserve"> </w:t>
            </w:r>
            <w:r w:rsidRPr="005262A7">
              <w:rPr>
                <w:rFonts w:eastAsia="Times New Roman"/>
                <w:lang w:val="ro-RO"/>
              </w:rPr>
              <w:t>să</w:t>
            </w:r>
            <w:r w:rsidRPr="005262A7">
              <w:rPr>
                <w:rFonts w:eastAsia="Times New Roman"/>
                <w:spacing w:val="2"/>
                <w:lang w:val="ro-RO"/>
              </w:rPr>
              <w:t xml:space="preserve"> </w:t>
            </w:r>
            <w:r w:rsidRPr="005262A7">
              <w:rPr>
                <w:rFonts w:eastAsia="Times New Roman"/>
                <w:lang w:val="ro-RO"/>
              </w:rPr>
              <w:t>se</w:t>
            </w:r>
            <w:r w:rsidRPr="005262A7">
              <w:rPr>
                <w:rFonts w:eastAsia="Times New Roman"/>
                <w:spacing w:val="2"/>
                <w:lang w:val="ro-RO"/>
              </w:rPr>
              <w:t xml:space="preserve"> </w:t>
            </w:r>
            <w:r w:rsidRPr="005262A7">
              <w:rPr>
                <w:rFonts w:eastAsia="Times New Roman"/>
                <w:lang w:val="ro-RO"/>
              </w:rPr>
              <w:t>po</w:t>
            </w:r>
            <w:r w:rsidRPr="005262A7">
              <w:rPr>
                <w:rFonts w:eastAsia="Times New Roman"/>
                <w:spacing w:val="-1"/>
                <w:lang w:val="ro-RO"/>
              </w:rPr>
              <w:t>a</w:t>
            </w:r>
            <w:r w:rsidRPr="005262A7">
              <w:rPr>
                <w:rFonts w:eastAsia="Times New Roman"/>
                <w:lang w:val="ro-RO"/>
              </w:rPr>
              <w:t>tă</w:t>
            </w:r>
            <w:r w:rsidRPr="005262A7">
              <w:rPr>
                <w:rFonts w:eastAsia="Times New Roman"/>
                <w:spacing w:val="2"/>
                <w:lang w:val="ro-RO"/>
              </w:rPr>
              <w:t xml:space="preserve"> </w:t>
            </w:r>
            <w:r w:rsidRPr="005262A7">
              <w:rPr>
                <w:rFonts w:eastAsia="Times New Roman"/>
                <w:spacing w:val="-1"/>
                <w:lang w:val="ro-RO"/>
              </w:rPr>
              <w:t>a</w:t>
            </w:r>
            <w:r w:rsidRPr="005262A7">
              <w:rPr>
                <w:rFonts w:eastAsia="Times New Roman"/>
                <w:lang w:val="ro-RO"/>
              </w:rPr>
              <w:t>p</w:t>
            </w:r>
            <w:r w:rsidRPr="005262A7">
              <w:rPr>
                <w:rFonts w:eastAsia="Times New Roman"/>
                <w:spacing w:val="-1"/>
                <w:lang w:val="ro-RO"/>
              </w:rPr>
              <w:t>r</w:t>
            </w:r>
            <w:r w:rsidRPr="005262A7">
              <w:rPr>
                <w:rFonts w:eastAsia="Times New Roman"/>
                <w:lang w:val="ro-RO"/>
              </w:rPr>
              <w:t>in</w:t>
            </w:r>
            <w:r w:rsidRPr="005262A7">
              <w:rPr>
                <w:rFonts w:eastAsia="Times New Roman"/>
                <w:spacing w:val="2"/>
                <w:lang w:val="ro-RO"/>
              </w:rPr>
              <w:t>d</w:t>
            </w:r>
            <w:r w:rsidRPr="005262A7">
              <w:rPr>
                <w:rFonts w:eastAsia="Times New Roman"/>
                <w:spacing w:val="-1"/>
                <w:lang w:val="ro-RO"/>
              </w:rPr>
              <w:t>e</w:t>
            </w:r>
            <w:r w:rsidRPr="005262A7">
              <w:rPr>
                <w:rFonts w:eastAsia="Times New Roman"/>
                <w:lang w:val="ro-RO"/>
              </w:rPr>
              <w:t>,</w:t>
            </w:r>
            <w:r w:rsidRPr="005262A7">
              <w:rPr>
                <w:rFonts w:eastAsia="Times New Roman"/>
                <w:spacing w:val="3"/>
                <w:lang w:val="ro-RO"/>
              </w:rPr>
              <w:t xml:space="preserve"> </w:t>
            </w:r>
            <w:r w:rsidRPr="005262A7">
              <w:rPr>
                <w:rFonts w:eastAsia="Times New Roman"/>
                <w:lang w:val="ro-RO"/>
              </w:rPr>
              <w:t>s</w:t>
            </w:r>
            <w:r w:rsidRPr="005262A7">
              <w:rPr>
                <w:rFonts w:eastAsia="Times New Roman"/>
                <w:spacing w:val="-1"/>
                <w:lang w:val="ro-RO"/>
              </w:rPr>
              <w:t>a</w:t>
            </w:r>
            <w:r w:rsidRPr="005262A7">
              <w:rPr>
                <w:rFonts w:eastAsia="Times New Roman"/>
                <w:lang w:val="ro-RO"/>
              </w:rPr>
              <w:t>u</w:t>
            </w:r>
            <w:r w:rsidRPr="005262A7">
              <w:rPr>
                <w:rFonts w:eastAsia="Times New Roman"/>
                <w:spacing w:val="3"/>
                <w:lang w:val="ro-RO"/>
              </w:rPr>
              <w:t xml:space="preserve"> </w:t>
            </w:r>
            <w:r w:rsidRPr="005262A7">
              <w:rPr>
                <w:rFonts w:eastAsia="Times New Roman"/>
                <w:lang w:val="ro-RO"/>
              </w:rPr>
              <w:t>un</w:t>
            </w:r>
            <w:r w:rsidRPr="005262A7">
              <w:rPr>
                <w:rFonts w:eastAsia="Times New Roman"/>
                <w:spacing w:val="3"/>
                <w:lang w:val="ro-RO"/>
              </w:rPr>
              <w:t xml:space="preserve"> </w:t>
            </w:r>
            <w:r w:rsidRPr="005262A7">
              <w:rPr>
                <w:rFonts w:eastAsia="Times New Roman"/>
                <w:lang w:val="ro-RO"/>
              </w:rPr>
              <w:t>timp m</w:t>
            </w:r>
            <w:r w:rsidRPr="005262A7">
              <w:rPr>
                <w:rFonts w:eastAsia="Times New Roman"/>
                <w:spacing w:val="-1"/>
                <w:lang w:val="ro-RO"/>
              </w:rPr>
              <w:t>a</w:t>
            </w:r>
            <w:r w:rsidRPr="005262A7">
              <w:rPr>
                <w:rFonts w:eastAsia="Times New Roman"/>
                <w:lang w:val="ro-RO"/>
              </w:rPr>
              <w:t>i înd</w:t>
            </w:r>
            <w:r w:rsidRPr="005262A7">
              <w:rPr>
                <w:rFonts w:eastAsia="Times New Roman"/>
                <w:spacing w:val="-1"/>
                <w:lang w:val="ro-RO"/>
              </w:rPr>
              <w:t>e</w:t>
            </w:r>
            <w:r w:rsidRPr="005262A7">
              <w:rPr>
                <w:rFonts w:eastAsia="Times New Roman"/>
                <w:lang w:val="ro-RO"/>
              </w:rPr>
              <w:t>lun</w:t>
            </w:r>
            <w:r w:rsidRPr="005262A7">
              <w:rPr>
                <w:rFonts w:eastAsia="Times New Roman"/>
                <w:spacing w:val="-2"/>
                <w:lang w:val="ro-RO"/>
              </w:rPr>
              <w:t>g</w:t>
            </w:r>
            <w:r w:rsidRPr="005262A7">
              <w:rPr>
                <w:rFonts w:eastAsia="Times New Roman"/>
                <w:spacing w:val="-1"/>
                <w:lang w:val="ro-RO"/>
              </w:rPr>
              <w:t>a</w:t>
            </w:r>
            <w:r w:rsidRPr="005262A7">
              <w:rPr>
                <w:rFonts w:eastAsia="Times New Roman"/>
                <w:lang w:val="ro-RO"/>
              </w:rPr>
              <w:t>t</w:t>
            </w:r>
            <w:r w:rsidRPr="005262A7">
              <w:rPr>
                <w:rFonts w:eastAsia="Times New Roman"/>
                <w:spacing w:val="4"/>
                <w:lang w:val="ro-RO"/>
              </w:rPr>
              <w:t xml:space="preserve"> </w:t>
            </w:r>
            <w:r w:rsidRPr="005262A7">
              <w:rPr>
                <w:rFonts w:eastAsia="Times New Roman"/>
                <w:lang w:val="ro-RO"/>
              </w:rPr>
              <w:t>de</w:t>
            </w:r>
            <w:r w:rsidRPr="005262A7">
              <w:rPr>
                <w:rFonts w:eastAsia="Times New Roman"/>
                <w:spacing w:val="3"/>
                <w:lang w:val="ro-RO"/>
              </w:rPr>
              <w:t xml:space="preserve"> </w:t>
            </w:r>
            <w:r w:rsidRPr="005262A7">
              <w:rPr>
                <w:rFonts w:eastAsia="Times New Roman"/>
                <w:spacing w:val="-1"/>
                <w:lang w:val="ro-RO"/>
              </w:rPr>
              <w:t>c</w:t>
            </w:r>
            <w:r w:rsidRPr="005262A7">
              <w:rPr>
                <w:rFonts w:eastAsia="Times New Roman"/>
                <w:lang w:val="ro-RO"/>
              </w:rPr>
              <w:t>ont</w:t>
            </w:r>
            <w:r w:rsidRPr="005262A7">
              <w:rPr>
                <w:rFonts w:eastAsia="Times New Roman"/>
                <w:spacing w:val="-1"/>
                <w:lang w:val="ro-RO"/>
              </w:rPr>
              <w:t>ac</w:t>
            </w:r>
            <w:r w:rsidRPr="005262A7">
              <w:rPr>
                <w:rFonts w:eastAsia="Times New Roman"/>
                <w:lang w:val="ro-RO"/>
              </w:rPr>
              <w:t>t</w:t>
            </w:r>
            <w:r w:rsidRPr="005262A7">
              <w:rPr>
                <w:rFonts w:eastAsia="Times New Roman"/>
                <w:spacing w:val="4"/>
                <w:lang w:val="ro-RO"/>
              </w:rPr>
              <w:t xml:space="preserve"> </w:t>
            </w:r>
            <w:r w:rsidRPr="005262A7">
              <w:rPr>
                <w:rFonts w:eastAsia="Times New Roman"/>
                <w:spacing w:val="1"/>
                <w:lang w:val="ro-RO"/>
              </w:rPr>
              <w:t>c</w:t>
            </w:r>
            <w:r w:rsidRPr="005262A7">
              <w:rPr>
                <w:rFonts w:eastAsia="Times New Roman"/>
                <w:lang w:val="ro-RO"/>
              </w:rPr>
              <w:t>u</w:t>
            </w:r>
            <w:r w:rsidRPr="005262A7">
              <w:rPr>
                <w:rFonts w:eastAsia="Times New Roman"/>
                <w:spacing w:val="1"/>
                <w:lang w:val="ro-RO"/>
              </w:rPr>
              <w:t xml:space="preserve"> </w:t>
            </w:r>
            <w:r w:rsidRPr="005262A7">
              <w:rPr>
                <w:rFonts w:eastAsia="Times New Roman"/>
                <w:lang w:val="ro-RO"/>
              </w:rPr>
              <w:t>m</w:t>
            </w:r>
            <w:r w:rsidRPr="005262A7">
              <w:rPr>
                <w:rFonts w:eastAsia="Times New Roman"/>
                <w:spacing w:val="-1"/>
                <w:lang w:val="ro-RO"/>
              </w:rPr>
              <w:t>a</w:t>
            </w:r>
            <w:r w:rsidRPr="005262A7">
              <w:rPr>
                <w:rFonts w:eastAsia="Times New Roman"/>
                <w:lang w:val="ro-RO"/>
              </w:rPr>
              <w:t xml:space="preserve">sa </w:t>
            </w:r>
            <w:r w:rsidRPr="005262A7">
              <w:rPr>
                <w:rFonts w:eastAsia="Times New Roman"/>
                <w:spacing w:val="2"/>
                <w:lang w:val="ro-RO"/>
              </w:rPr>
              <w:t>d</w:t>
            </w:r>
            <w:r w:rsidRPr="005262A7">
              <w:rPr>
                <w:rFonts w:eastAsia="Times New Roman"/>
                <w:lang w:val="ro-RO"/>
              </w:rPr>
              <w:t>e</w:t>
            </w:r>
            <w:r w:rsidRPr="005262A7">
              <w:rPr>
                <w:rFonts w:eastAsia="Times New Roman"/>
                <w:u w:val="single"/>
                <w:lang w:val="ro-RO"/>
              </w:rPr>
              <w:t xml:space="preserve"> </w:t>
            </w:r>
            <w:r w:rsidRPr="005262A7">
              <w:rPr>
                <w:rFonts w:eastAsia="Times New Roman"/>
                <w:spacing w:val="1"/>
                <w:lang w:val="ro-RO"/>
              </w:rPr>
              <w:t>c</w:t>
            </w:r>
            <w:r w:rsidRPr="005262A7">
              <w:rPr>
                <w:rFonts w:eastAsia="Times New Roman"/>
                <w:spacing w:val="-1"/>
                <w:lang w:val="ro-RO"/>
              </w:rPr>
              <w:t>ă</w:t>
            </w:r>
            <w:r w:rsidRPr="005262A7">
              <w:rPr>
                <w:rFonts w:eastAsia="Times New Roman"/>
                <w:lang w:val="ro-RO"/>
              </w:rPr>
              <w:t>ldu</w:t>
            </w:r>
            <w:r w:rsidRPr="005262A7">
              <w:rPr>
                <w:rFonts w:eastAsia="Times New Roman"/>
                <w:spacing w:val="-1"/>
                <w:lang w:val="ro-RO"/>
              </w:rPr>
              <w:t>ră</w:t>
            </w:r>
            <w:r w:rsidRPr="005262A7">
              <w:rPr>
                <w:rFonts w:eastAsia="Times New Roman"/>
                <w:lang w:val="ro-RO"/>
              </w:rPr>
              <w:t xml:space="preserve">. </w:t>
            </w:r>
          </w:p>
          <w:p w14:paraId="452F88C9" w14:textId="77777777" w:rsidR="005262A7" w:rsidRPr="005262A7" w:rsidRDefault="005262A7" w:rsidP="003A39E8">
            <w:pPr>
              <w:jc w:val="both"/>
              <w:rPr>
                <w:rFonts w:eastAsia="Calibri"/>
                <w:lang w:val="ro-RO"/>
              </w:rPr>
            </w:pPr>
            <w:r w:rsidRPr="005262A7">
              <w:rPr>
                <w:rFonts w:eastAsia="Calibri"/>
                <w:lang w:val="ro-RO"/>
              </w:rPr>
              <w:t xml:space="preserve">  Coaja de pe tulpina foioaselor este, de regulă, mai groasă și mai rezistentă la foc decât a arborilor de rășinoase, de aceiași vârstă, fiind mai rezistentă cazul speciilor </w:t>
            </w:r>
            <w:proofErr w:type="spellStart"/>
            <w:r w:rsidRPr="005262A7">
              <w:rPr>
                <w:rFonts w:eastAsia="Calibri"/>
                <w:lang w:val="ro-RO"/>
              </w:rPr>
              <w:t>pirofile</w:t>
            </w:r>
            <w:proofErr w:type="spellEnd"/>
            <w:r w:rsidRPr="005262A7">
              <w:rPr>
                <w:rFonts w:eastAsia="Calibri"/>
                <w:lang w:val="ro-RO"/>
              </w:rPr>
              <w:t>.</w:t>
            </w:r>
          </w:p>
          <w:p w14:paraId="4B9F692D" w14:textId="77777777" w:rsidR="005262A7" w:rsidRPr="005262A7" w:rsidRDefault="005262A7" w:rsidP="003A39E8">
            <w:pPr>
              <w:jc w:val="both"/>
              <w:rPr>
                <w:rFonts w:eastAsia="Calibri"/>
                <w:lang w:val="ro-RO"/>
              </w:rPr>
            </w:pPr>
            <w:r w:rsidRPr="005262A7">
              <w:rPr>
                <w:rFonts w:eastAsia="Calibri"/>
                <w:lang w:val="ro-RO"/>
              </w:rPr>
              <w:lastRenderedPageBreak/>
              <w:t xml:space="preserve">   În zona de luncă și Delta Dunării, arboretul de foioase prezintă o concentrație de  umiditate ridicată în tulpină și rădăcini. În aceste situații, incendiile subterane se produc cu frecvență mai redusă și numai în condiții de secetă pedologică severă.</w:t>
            </w:r>
          </w:p>
          <w:p w14:paraId="3D92BB3D" w14:textId="77777777" w:rsidR="005262A7" w:rsidRPr="005262A7" w:rsidRDefault="005262A7" w:rsidP="003A39E8">
            <w:pPr>
              <w:jc w:val="both"/>
              <w:rPr>
                <w:rFonts w:eastAsia="Calibri"/>
                <w:lang w:val="ro-RO"/>
              </w:rPr>
            </w:pPr>
            <w:r w:rsidRPr="005262A7">
              <w:rPr>
                <w:rFonts w:eastAsia="Calibri"/>
                <w:lang w:val="ro-RO"/>
              </w:rPr>
              <w:t xml:space="preserve">    Învelișul foliar al foioaselor nu este păstrat în tot cursul anului și nu este într-o masă atât de mare raportată la unitatea de volum.</w:t>
            </w:r>
          </w:p>
          <w:p w14:paraId="4125EF79" w14:textId="77777777" w:rsidR="005262A7" w:rsidRPr="005262A7" w:rsidRDefault="005262A7" w:rsidP="003A39E8">
            <w:pPr>
              <w:jc w:val="both"/>
              <w:rPr>
                <w:rFonts w:eastAsia="Calibri"/>
                <w:lang w:val="ro-RO"/>
              </w:rPr>
            </w:pPr>
          </w:p>
          <w:p w14:paraId="6760C667" w14:textId="77777777" w:rsidR="005262A7" w:rsidRPr="005262A7" w:rsidRDefault="005262A7" w:rsidP="003A39E8">
            <w:pPr>
              <w:autoSpaceDE w:val="0"/>
              <w:autoSpaceDN w:val="0"/>
              <w:adjustRightInd w:val="0"/>
              <w:ind w:right="-135"/>
              <w:jc w:val="both"/>
              <w:rPr>
                <w:rFonts w:eastAsia="Times New Roman"/>
                <w:b/>
                <w:lang w:val="ro-RO"/>
              </w:rPr>
            </w:pPr>
          </w:p>
        </w:tc>
        <w:tc>
          <w:tcPr>
            <w:tcW w:w="3812" w:type="dxa"/>
          </w:tcPr>
          <w:p w14:paraId="06A84845" w14:textId="77777777" w:rsidR="005262A7" w:rsidRPr="005262A7" w:rsidRDefault="005262A7" w:rsidP="005262A7">
            <w:pPr>
              <w:numPr>
                <w:ilvl w:val="0"/>
                <w:numId w:val="9"/>
              </w:numPr>
              <w:autoSpaceDE w:val="0"/>
              <w:autoSpaceDN w:val="0"/>
              <w:adjustRightInd w:val="0"/>
              <w:ind w:left="175" w:right="175" w:hanging="218"/>
              <w:contextualSpacing/>
              <w:jc w:val="both"/>
              <w:rPr>
                <w:rFonts w:eastAsia="Times New Roman"/>
                <w:bCs/>
                <w:lang w:val="ro-RO"/>
              </w:rPr>
            </w:pPr>
            <w:r w:rsidRPr="005262A7">
              <w:rPr>
                <w:rFonts w:eastAsia="Times New Roman"/>
                <w:bCs/>
                <w:lang w:val="ro-RO"/>
              </w:rPr>
              <w:lastRenderedPageBreak/>
              <w:t>Temperatura de aprindere a lemnului mai ridicată decât la rășinoase;</w:t>
            </w:r>
          </w:p>
          <w:p w14:paraId="00E9334C" w14:textId="77777777" w:rsidR="005262A7" w:rsidRPr="005262A7" w:rsidRDefault="005262A7" w:rsidP="005262A7">
            <w:pPr>
              <w:numPr>
                <w:ilvl w:val="0"/>
                <w:numId w:val="9"/>
              </w:numPr>
              <w:autoSpaceDE w:val="0"/>
              <w:autoSpaceDN w:val="0"/>
              <w:adjustRightInd w:val="0"/>
              <w:ind w:left="175" w:right="175" w:hanging="218"/>
              <w:contextualSpacing/>
              <w:jc w:val="both"/>
              <w:rPr>
                <w:rFonts w:eastAsia="Times New Roman"/>
                <w:bCs/>
                <w:lang w:val="ro-RO"/>
              </w:rPr>
            </w:pPr>
            <w:r w:rsidRPr="005262A7">
              <w:rPr>
                <w:rFonts w:eastAsia="Times New Roman"/>
                <w:bCs/>
                <w:lang w:val="ro-RO"/>
              </w:rPr>
              <w:t>Extindere mai lentă pe suprafață în unitatea de timp, în funcție de existența combustibililor din stratul ierbos și arbustiv sau prezența semințișului;</w:t>
            </w:r>
          </w:p>
          <w:p w14:paraId="0D618EE1" w14:textId="77777777" w:rsidR="005262A7" w:rsidRPr="005262A7" w:rsidRDefault="005262A7" w:rsidP="005262A7">
            <w:pPr>
              <w:numPr>
                <w:ilvl w:val="0"/>
                <w:numId w:val="9"/>
              </w:numPr>
              <w:autoSpaceDE w:val="0"/>
              <w:autoSpaceDN w:val="0"/>
              <w:adjustRightInd w:val="0"/>
              <w:ind w:left="175" w:right="175" w:hanging="218"/>
              <w:contextualSpacing/>
              <w:jc w:val="both"/>
              <w:rPr>
                <w:rFonts w:eastAsia="Times New Roman"/>
                <w:bCs/>
                <w:lang w:val="ro-RO"/>
              </w:rPr>
            </w:pPr>
            <w:r w:rsidRPr="005262A7">
              <w:rPr>
                <w:rFonts w:eastAsia="Times New Roman"/>
                <w:bCs/>
                <w:lang w:val="ro-RO"/>
              </w:rPr>
              <w:t>Putere calorică ridicată dezvoltată pe timpul arderii lemnului;</w:t>
            </w:r>
          </w:p>
          <w:p w14:paraId="72B2FDEA" w14:textId="77777777" w:rsidR="005262A7" w:rsidRPr="005262A7" w:rsidRDefault="005262A7" w:rsidP="005262A7">
            <w:pPr>
              <w:numPr>
                <w:ilvl w:val="0"/>
                <w:numId w:val="9"/>
              </w:numPr>
              <w:autoSpaceDE w:val="0"/>
              <w:autoSpaceDN w:val="0"/>
              <w:adjustRightInd w:val="0"/>
              <w:ind w:left="175" w:right="175" w:hanging="218"/>
              <w:contextualSpacing/>
              <w:jc w:val="both"/>
              <w:rPr>
                <w:rFonts w:eastAsia="Times New Roman"/>
                <w:bCs/>
                <w:lang w:val="ro-RO"/>
              </w:rPr>
            </w:pPr>
            <w:r w:rsidRPr="005262A7">
              <w:rPr>
                <w:rFonts w:eastAsia="Times New Roman"/>
                <w:bCs/>
                <w:lang w:val="ro-RO"/>
              </w:rPr>
              <w:lastRenderedPageBreak/>
              <w:t>Posibilitatea mai redusă de a se extinde în coroană.</w:t>
            </w:r>
          </w:p>
        </w:tc>
      </w:tr>
      <w:tr w:rsidR="005262A7" w:rsidRPr="005262A7" w14:paraId="74F1F777" w14:textId="77777777" w:rsidTr="005262A7">
        <w:tc>
          <w:tcPr>
            <w:tcW w:w="1980" w:type="dxa"/>
          </w:tcPr>
          <w:p w14:paraId="14EE250F" w14:textId="77777777" w:rsidR="005262A7" w:rsidRPr="005262A7" w:rsidRDefault="005262A7" w:rsidP="003A39E8">
            <w:pPr>
              <w:autoSpaceDE w:val="0"/>
              <w:autoSpaceDN w:val="0"/>
              <w:adjustRightInd w:val="0"/>
              <w:rPr>
                <w:rFonts w:eastAsia="Times New Roman"/>
                <w:b/>
                <w:lang w:val="ro-RO"/>
              </w:rPr>
            </w:pPr>
            <w:r w:rsidRPr="005262A7">
              <w:rPr>
                <w:rFonts w:eastAsia="Calibri"/>
                <w:b/>
                <w:bCs/>
                <w:lang w:val="ro-RO"/>
              </w:rPr>
              <w:lastRenderedPageBreak/>
              <w:t>Incendii în păduri de amestec</w:t>
            </w:r>
            <w:r w:rsidRPr="005262A7">
              <w:t xml:space="preserve"> </w:t>
            </w:r>
            <w:r w:rsidRPr="005262A7">
              <w:rPr>
                <w:rFonts w:eastAsia="Calibri"/>
                <w:b/>
                <w:bCs/>
                <w:lang w:val="ro-RO"/>
              </w:rPr>
              <w:t>cu  specii rășinoase și foioase</w:t>
            </w:r>
          </w:p>
        </w:tc>
        <w:tc>
          <w:tcPr>
            <w:tcW w:w="3402" w:type="dxa"/>
          </w:tcPr>
          <w:p w14:paraId="0F105EE8" w14:textId="77777777" w:rsidR="005262A7" w:rsidRPr="005262A7" w:rsidRDefault="005262A7" w:rsidP="003A39E8">
            <w:pPr>
              <w:autoSpaceDE w:val="0"/>
              <w:autoSpaceDN w:val="0"/>
              <w:adjustRightInd w:val="0"/>
              <w:ind w:right="176"/>
              <w:jc w:val="both"/>
              <w:rPr>
                <w:rFonts w:eastAsia="Times New Roman"/>
                <w:b/>
                <w:lang w:val="ro-RO"/>
              </w:rPr>
            </w:pPr>
            <w:r w:rsidRPr="005262A7">
              <w:rPr>
                <w:rFonts w:eastAsia="Times New Roman"/>
                <w:lang w:val="ro-RO"/>
              </w:rPr>
              <w:t>Sunt incendii care se manifestă în păduri de amestec cu  specii rășinoase și foioase în diferite proporții (majoritar molid, brad și fag).</w:t>
            </w:r>
          </w:p>
        </w:tc>
        <w:tc>
          <w:tcPr>
            <w:tcW w:w="4693" w:type="dxa"/>
          </w:tcPr>
          <w:p w14:paraId="0215B570" w14:textId="77777777" w:rsidR="005262A7" w:rsidRPr="005262A7" w:rsidRDefault="005262A7" w:rsidP="003A39E8">
            <w:pPr>
              <w:contextualSpacing/>
              <w:jc w:val="both"/>
              <w:rPr>
                <w:rFonts w:eastAsia="Calibri"/>
                <w:lang w:val="ro-RO"/>
              </w:rPr>
            </w:pPr>
            <w:r w:rsidRPr="005262A7">
              <w:rPr>
                <w:rFonts w:eastAsia="Calibri"/>
                <w:lang w:val="ro-RO"/>
              </w:rPr>
              <w:t>Incendiile în pădurile de amestec comportă caracteristicile fiecărei specii în parte, fiind definite de proporția majoritară a amestecului.</w:t>
            </w:r>
          </w:p>
          <w:p w14:paraId="15DE4449" w14:textId="77777777" w:rsidR="005262A7" w:rsidRPr="005262A7" w:rsidRDefault="005262A7" w:rsidP="003A39E8">
            <w:pPr>
              <w:autoSpaceDE w:val="0"/>
              <w:autoSpaceDN w:val="0"/>
              <w:adjustRightInd w:val="0"/>
              <w:ind w:right="-135"/>
              <w:jc w:val="both"/>
              <w:rPr>
                <w:rFonts w:eastAsia="Times New Roman"/>
                <w:b/>
                <w:lang w:val="ro-RO"/>
              </w:rPr>
            </w:pPr>
            <w:r w:rsidRPr="005262A7">
              <w:rPr>
                <w:rFonts w:eastAsia="Times New Roman"/>
                <w:iCs/>
                <w:spacing w:val="-1"/>
                <w:lang w:val="ro-RO"/>
              </w:rPr>
              <w:t>Î</w:t>
            </w:r>
            <w:r w:rsidRPr="005262A7">
              <w:rPr>
                <w:rFonts w:eastAsia="Times New Roman"/>
                <w:iCs/>
                <w:lang w:val="ro-RO"/>
              </w:rPr>
              <w:t>n</w:t>
            </w:r>
            <w:r w:rsidRPr="005262A7">
              <w:rPr>
                <w:rFonts w:eastAsia="Times New Roman"/>
                <w:iCs/>
                <w:spacing w:val="4"/>
                <w:lang w:val="ro-RO"/>
              </w:rPr>
              <w:t xml:space="preserve"> </w:t>
            </w:r>
            <w:r w:rsidRPr="005262A7">
              <w:rPr>
                <w:rFonts w:eastAsia="Times New Roman"/>
                <w:iCs/>
                <w:spacing w:val="-1"/>
                <w:lang w:val="ro-RO"/>
              </w:rPr>
              <w:t>c</w:t>
            </w:r>
            <w:r w:rsidRPr="005262A7">
              <w:rPr>
                <w:rFonts w:eastAsia="Times New Roman"/>
                <w:iCs/>
                <w:lang w:val="ro-RO"/>
              </w:rPr>
              <w:t>ondiții</w:t>
            </w:r>
            <w:r w:rsidRPr="005262A7">
              <w:rPr>
                <w:rFonts w:eastAsia="Times New Roman"/>
                <w:iCs/>
                <w:spacing w:val="2"/>
                <w:lang w:val="ro-RO"/>
              </w:rPr>
              <w:t xml:space="preserve"> </w:t>
            </w:r>
            <w:r w:rsidRPr="005262A7">
              <w:rPr>
                <w:rFonts w:eastAsia="Times New Roman"/>
                <w:iCs/>
                <w:lang w:val="ro-RO"/>
              </w:rPr>
              <w:t>id</w:t>
            </w:r>
            <w:r w:rsidRPr="005262A7">
              <w:rPr>
                <w:rFonts w:eastAsia="Times New Roman"/>
                <w:iCs/>
                <w:spacing w:val="-1"/>
                <w:lang w:val="ro-RO"/>
              </w:rPr>
              <w:t>e</w:t>
            </w:r>
            <w:r w:rsidRPr="005262A7">
              <w:rPr>
                <w:rFonts w:eastAsia="Times New Roman"/>
                <w:iCs/>
                <w:lang w:val="ro-RO"/>
              </w:rPr>
              <w:t>nti</w:t>
            </w:r>
            <w:r w:rsidRPr="005262A7">
              <w:rPr>
                <w:rFonts w:eastAsia="Times New Roman"/>
                <w:iCs/>
                <w:spacing w:val="-1"/>
                <w:lang w:val="ro-RO"/>
              </w:rPr>
              <w:t>c</w:t>
            </w:r>
            <w:r w:rsidRPr="005262A7">
              <w:rPr>
                <w:rFonts w:eastAsia="Times New Roman"/>
                <w:iCs/>
                <w:lang w:val="ro-RO"/>
              </w:rPr>
              <w:t>e de</w:t>
            </w:r>
            <w:r w:rsidRPr="005262A7">
              <w:rPr>
                <w:rFonts w:eastAsia="Times New Roman"/>
                <w:iCs/>
                <w:spacing w:val="3"/>
                <w:lang w:val="ro-RO"/>
              </w:rPr>
              <w:t xml:space="preserve"> </w:t>
            </w:r>
            <w:r w:rsidRPr="005262A7">
              <w:rPr>
                <w:rFonts w:eastAsia="Times New Roman"/>
                <w:iCs/>
                <w:lang w:val="ro-RO"/>
              </w:rPr>
              <w:t>um</w:t>
            </w:r>
            <w:r w:rsidRPr="005262A7">
              <w:rPr>
                <w:rFonts w:eastAsia="Times New Roman"/>
                <w:iCs/>
                <w:spacing w:val="3"/>
                <w:lang w:val="ro-RO"/>
              </w:rPr>
              <w:t>i</w:t>
            </w:r>
            <w:r w:rsidRPr="005262A7">
              <w:rPr>
                <w:rFonts w:eastAsia="Times New Roman"/>
                <w:iCs/>
                <w:lang w:val="ro-RO"/>
              </w:rPr>
              <w:t>ditate densități diferite ale mat</w:t>
            </w:r>
            <w:r w:rsidRPr="005262A7">
              <w:rPr>
                <w:rFonts w:eastAsia="Times New Roman"/>
                <w:iCs/>
                <w:spacing w:val="-1"/>
                <w:lang w:val="ro-RO"/>
              </w:rPr>
              <w:t>e</w:t>
            </w:r>
            <w:r w:rsidRPr="005262A7">
              <w:rPr>
                <w:rFonts w:eastAsia="Times New Roman"/>
                <w:iCs/>
                <w:lang w:val="ro-RO"/>
              </w:rPr>
              <w:t>rialului</w:t>
            </w:r>
            <w:r w:rsidRPr="005262A7">
              <w:rPr>
                <w:rFonts w:eastAsia="Times New Roman"/>
                <w:iCs/>
                <w:spacing w:val="55"/>
                <w:lang w:val="ro-RO"/>
              </w:rPr>
              <w:t xml:space="preserve"> </w:t>
            </w:r>
            <w:r w:rsidRPr="005262A7">
              <w:rPr>
                <w:rFonts w:eastAsia="Times New Roman"/>
                <w:iCs/>
                <w:lang w:val="ro-RO"/>
              </w:rPr>
              <w:t>l</w:t>
            </w:r>
            <w:r w:rsidRPr="005262A7">
              <w:rPr>
                <w:rFonts w:eastAsia="Times New Roman"/>
                <w:iCs/>
                <w:spacing w:val="-1"/>
                <w:lang w:val="ro-RO"/>
              </w:rPr>
              <w:t>e</w:t>
            </w:r>
            <w:r w:rsidRPr="005262A7">
              <w:rPr>
                <w:rFonts w:eastAsia="Times New Roman"/>
                <w:iCs/>
                <w:lang w:val="ro-RO"/>
              </w:rPr>
              <w:t>mnos</w:t>
            </w:r>
            <w:r w:rsidRPr="005262A7">
              <w:rPr>
                <w:rFonts w:eastAsia="Times New Roman"/>
                <w:iCs/>
                <w:spacing w:val="55"/>
                <w:lang w:val="ro-RO"/>
              </w:rPr>
              <w:t xml:space="preserve"> </w:t>
            </w:r>
            <w:r w:rsidRPr="005262A7">
              <w:rPr>
                <w:rFonts w:eastAsia="Times New Roman"/>
                <w:iCs/>
                <w:lang w:val="ro-RO"/>
              </w:rPr>
              <w:t>d</w:t>
            </w:r>
            <w:r w:rsidRPr="005262A7">
              <w:rPr>
                <w:rFonts w:eastAsia="Times New Roman"/>
                <w:iCs/>
                <w:spacing w:val="-1"/>
                <w:lang w:val="ro-RO"/>
              </w:rPr>
              <w:t>e</w:t>
            </w:r>
            <w:r w:rsidRPr="005262A7">
              <w:rPr>
                <w:rFonts w:eastAsia="Times New Roman"/>
                <w:iCs/>
                <w:lang w:val="ro-RO"/>
              </w:rPr>
              <w:t>t</w:t>
            </w:r>
            <w:r w:rsidRPr="005262A7">
              <w:rPr>
                <w:rFonts w:eastAsia="Times New Roman"/>
                <w:iCs/>
                <w:spacing w:val="-1"/>
                <w:lang w:val="ro-RO"/>
              </w:rPr>
              <w:t>e</w:t>
            </w:r>
            <w:r w:rsidRPr="005262A7">
              <w:rPr>
                <w:rFonts w:eastAsia="Times New Roman"/>
                <w:iCs/>
                <w:lang w:val="ro-RO"/>
              </w:rPr>
              <w:t>rmină</w:t>
            </w:r>
            <w:r w:rsidRPr="005262A7">
              <w:rPr>
                <w:rFonts w:eastAsia="Times New Roman"/>
                <w:iCs/>
                <w:spacing w:val="55"/>
                <w:lang w:val="ro-RO"/>
              </w:rPr>
              <w:t xml:space="preserve"> </w:t>
            </w:r>
            <w:r w:rsidRPr="005262A7">
              <w:rPr>
                <w:rFonts w:eastAsia="Times New Roman"/>
                <w:iCs/>
                <w:lang w:val="ro-RO"/>
              </w:rPr>
              <w:t>t</w:t>
            </w:r>
            <w:r w:rsidRPr="005262A7">
              <w:rPr>
                <w:rFonts w:eastAsia="Times New Roman"/>
                <w:iCs/>
                <w:spacing w:val="1"/>
                <w:lang w:val="ro-RO"/>
              </w:rPr>
              <w:t>e</w:t>
            </w:r>
            <w:r w:rsidRPr="005262A7">
              <w:rPr>
                <w:rFonts w:eastAsia="Times New Roman"/>
                <w:iCs/>
                <w:lang w:val="ro-RO"/>
              </w:rPr>
              <w:t>m</w:t>
            </w:r>
            <w:r w:rsidRPr="005262A7">
              <w:rPr>
                <w:rFonts w:eastAsia="Times New Roman"/>
                <w:iCs/>
                <w:spacing w:val="2"/>
                <w:lang w:val="ro-RO"/>
              </w:rPr>
              <w:t>p</w:t>
            </w:r>
            <w:r w:rsidRPr="005262A7">
              <w:rPr>
                <w:rFonts w:eastAsia="Times New Roman"/>
                <w:iCs/>
                <w:spacing w:val="-1"/>
                <w:lang w:val="ro-RO"/>
              </w:rPr>
              <w:t>e</w:t>
            </w:r>
            <w:r w:rsidRPr="005262A7">
              <w:rPr>
                <w:rFonts w:eastAsia="Times New Roman"/>
                <w:iCs/>
                <w:lang w:val="ro-RO"/>
              </w:rPr>
              <w:t>raturi</w:t>
            </w:r>
            <w:r w:rsidRPr="005262A7">
              <w:rPr>
                <w:rFonts w:eastAsia="Times New Roman"/>
                <w:iCs/>
                <w:spacing w:val="55"/>
                <w:lang w:val="ro-RO"/>
              </w:rPr>
              <w:t xml:space="preserve"> </w:t>
            </w:r>
            <w:r w:rsidRPr="005262A7">
              <w:rPr>
                <w:rFonts w:eastAsia="Times New Roman"/>
                <w:iCs/>
                <w:lang w:val="ro-RO"/>
              </w:rPr>
              <w:t>de</w:t>
            </w:r>
            <w:r w:rsidRPr="005262A7">
              <w:rPr>
                <w:rFonts w:eastAsia="Times New Roman"/>
                <w:iCs/>
                <w:spacing w:val="54"/>
                <w:lang w:val="ro-RO"/>
              </w:rPr>
              <w:t xml:space="preserve"> </w:t>
            </w:r>
            <w:r w:rsidRPr="005262A7">
              <w:rPr>
                <w:rFonts w:eastAsia="Times New Roman"/>
                <w:iCs/>
                <w:lang w:val="ro-RO"/>
              </w:rPr>
              <w:t>aprind</w:t>
            </w:r>
            <w:r w:rsidRPr="005262A7">
              <w:rPr>
                <w:rFonts w:eastAsia="Times New Roman"/>
                <w:iCs/>
                <w:spacing w:val="-1"/>
                <w:lang w:val="ro-RO"/>
              </w:rPr>
              <w:t>e</w:t>
            </w:r>
            <w:r w:rsidRPr="005262A7">
              <w:rPr>
                <w:rFonts w:eastAsia="Times New Roman"/>
                <w:iCs/>
                <w:lang w:val="ro-RO"/>
              </w:rPr>
              <w:t>r</w:t>
            </w:r>
            <w:r w:rsidRPr="005262A7">
              <w:rPr>
                <w:rFonts w:eastAsia="Times New Roman"/>
                <w:iCs/>
                <w:spacing w:val="6"/>
                <w:lang w:val="ro-RO"/>
              </w:rPr>
              <w:t>e diferite</w:t>
            </w:r>
            <w:r w:rsidRPr="005262A7">
              <w:rPr>
                <w:rFonts w:eastAsia="Times New Roman"/>
                <w:lang w:val="ro-RO"/>
              </w:rPr>
              <w:t xml:space="preserve">.  </w:t>
            </w:r>
            <w:r w:rsidRPr="005262A7">
              <w:rPr>
                <w:rFonts w:eastAsia="Times New Roman"/>
                <w:iCs/>
                <w:spacing w:val="-1"/>
                <w:lang w:val="ro-RO"/>
              </w:rPr>
              <w:t>M</w:t>
            </w:r>
            <w:r w:rsidRPr="005262A7">
              <w:rPr>
                <w:rFonts w:eastAsia="Times New Roman"/>
                <w:iCs/>
                <w:lang w:val="ro-RO"/>
              </w:rPr>
              <w:t>ai</w:t>
            </w:r>
            <w:r w:rsidRPr="005262A7">
              <w:rPr>
                <w:rFonts w:eastAsia="Times New Roman"/>
                <w:iCs/>
                <w:spacing w:val="55"/>
                <w:lang w:val="ro-RO"/>
              </w:rPr>
              <w:t xml:space="preserve"> </w:t>
            </w:r>
            <w:r w:rsidRPr="005262A7">
              <w:rPr>
                <w:rFonts w:eastAsia="Times New Roman"/>
                <w:iCs/>
                <w:lang w:val="ro-RO"/>
              </w:rPr>
              <w:t>întâi</w:t>
            </w:r>
            <w:r w:rsidRPr="005262A7">
              <w:rPr>
                <w:rFonts w:eastAsia="Times New Roman"/>
                <w:iCs/>
                <w:spacing w:val="55"/>
                <w:lang w:val="ro-RO"/>
              </w:rPr>
              <w:t xml:space="preserve"> </w:t>
            </w:r>
            <w:r w:rsidRPr="005262A7">
              <w:rPr>
                <w:rFonts w:eastAsia="Times New Roman"/>
                <w:iCs/>
                <w:lang w:val="ro-RO"/>
              </w:rPr>
              <w:t>se</w:t>
            </w:r>
            <w:r w:rsidRPr="005262A7">
              <w:rPr>
                <w:rFonts w:eastAsia="Times New Roman"/>
                <w:iCs/>
                <w:spacing w:val="54"/>
                <w:lang w:val="ro-RO"/>
              </w:rPr>
              <w:t xml:space="preserve"> </w:t>
            </w:r>
            <w:r w:rsidRPr="005262A7">
              <w:rPr>
                <w:rFonts w:eastAsia="Times New Roman"/>
                <w:iCs/>
                <w:lang w:val="ro-RO"/>
              </w:rPr>
              <w:t>aprind sp</w:t>
            </w:r>
            <w:r w:rsidRPr="005262A7">
              <w:rPr>
                <w:rFonts w:eastAsia="Times New Roman"/>
                <w:iCs/>
                <w:spacing w:val="-1"/>
                <w:lang w:val="ro-RO"/>
              </w:rPr>
              <w:t>ec</w:t>
            </w:r>
            <w:r w:rsidRPr="005262A7">
              <w:rPr>
                <w:rFonts w:eastAsia="Times New Roman"/>
                <w:iCs/>
                <w:lang w:val="ro-RO"/>
              </w:rPr>
              <w:t>iile</w:t>
            </w:r>
            <w:r w:rsidRPr="005262A7">
              <w:rPr>
                <w:rFonts w:eastAsia="Times New Roman"/>
                <w:iCs/>
                <w:spacing w:val="-1"/>
                <w:lang w:val="ro-RO"/>
              </w:rPr>
              <w:t xml:space="preserve"> c</w:t>
            </w:r>
            <w:r w:rsidRPr="005262A7">
              <w:rPr>
                <w:rFonts w:eastAsia="Times New Roman"/>
                <w:iCs/>
                <w:lang w:val="ro-RO"/>
              </w:rPr>
              <w:t>u d</w:t>
            </w:r>
            <w:r w:rsidRPr="005262A7">
              <w:rPr>
                <w:rFonts w:eastAsia="Times New Roman"/>
                <w:iCs/>
                <w:spacing w:val="-1"/>
                <w:lang w:val="ro-RO"/>
              </w:rPr>
              <w:t>e</w:t>
            </w:r>
            <w:r w:rsidRPr="005262A7">
              <w:rPr>
                <w:rFonts w:eastAsia="Times New Roman"/>
                <w:iCs/>
                <w:lang w:val="ro-RO"/>
              </w:rPr>
              <w:t>nsitate</w:t>
            </w:r>
            <w:r w:rsidRPr="005262A7">
              <w:rPr>
                <w:rFonts w:eastAsia="Times New Roman"/>
                <w:iCs/>
                <w:spacing w:val="-1"/>
                <w:lang w:val="ro-RO"/>
              </w:rPr>
              <w:t xml:space="preserve"> </w:t>
            </w:r>
            <w:r w:rsidRPr="005262A7">
              <w:rPr>
                <w:rFonts w:eastAsia="Times New Roman"/>
                <w:iCs/>
                <w:lang w:val="ro-RO"/>
              </w:rPr>
              <w:t>mi</w:t>
            </w:r>
            <w:r w:rsidRPr="005262A7">
              <w:rPr>
                <w:rFonts w:eastAsia="Times New Roman"/>
                <w:iCs/>
                <w:spacing w:val="1"/>
                <w:lang w:val="ro-RO"/>
              </w:rPr>
              <w:t>c</w:t>
            </w:r>
            <w:r w:rsidRPr="005262A7">
              <w:rPr>
                <w:rFonts w:eastAsia="Times New Roman"/>
                <w:iCs/>
                <w:lang w:val="ro-RO"/>
              </w:rPr>
              <w:t xml:space="preserve">ă  </w:t>
            </w:r>
            <w:r w:rsidRPr="005262A7">
              <w:rPr>
                <w:rFonts w:eastAsia="Times New Roman"/>
                <w:spacing w:val="-1"/>
                <w:lang w:val="ro-RO"/>
              </w:rPr>
              <w:t xml:space="preserve"> (</w:t>
            </w:r>
            <w:r w:rsidRPr="005262A7">
              <w:rPr>
                <w:rFonts w:eastAsia="Times New Roman"/>
                <w:spacing w:val="1"/>
                <w:lang w:val="ro-RO"/>
              </w:rPr>
              <w:t>r</w:t>
            </w:r>
            <w:r w:rsidRPr="005262A7">
              <w:rPr>
                <w:rFonts w:eastAsia="Times New Roman"/>
                <w:spacing w:val="-1"/>
                <w:lang w:val="ro-RO"/>
              </w:rPr>
              <w:t>ă</w:t>
            </w:r>
            <w:r w:rsidRPr="005262A7">
              <w:rPr>
                <w:rFonts w:eastAsia="Times New Roman"/>
                <w:lang w:val="ro-RO"/>
              </w:rPr>
              <w:t>șino</w:t>
            </w:r>
            <w:r w:rsidRPr="005262A7">
              <w:rPr>
                <w:rFonts w:eastAsia="Times New Roman"/>
                <w:spacing w:val="-1"/>
                <w:lang w:val="ro-RO"/>
              </w:rPr>
              <w:t>a</w:t>
            </w:r>
            <w:r w:rsidRPr="005262A7">
              <w:rPr>
                <w:rFonts w:eastAsia="Times New Roman"/>
                <w:lang w:val="ro-RO"/>
              </w:rPr>
              <w:t>s</w:t>
            </w:r>
            <w:r w:rsidRPr="005262A7">
              <w:rPr>
                <w:rFonts w:eastAsia="Times New Roman"/>
                <w:spacing w:val="-1"/>
                <w:lang w:val="ro-RO"/>
              </w:rPr>
              <w:t>e</w:t>
            </w:r>
            <w:r w:rsidRPr="005262A7">
              <w:rPr>
                <w:rFonts w:eastAsia="Times New Roman"/>
                <w:lang w:val="ro-RO"/>
              </w:rPr>
              <w:t>l</w:t>
            </w:r>
            <w:r w:rsidRPr="005262A7">
              <w:rPr>
                <w:rFonts w:eastAsia="Times New Roman"/>
                <w:spacing w:val="3"/>
                <w:lang w:val="ro-RO"/>
              </w:rPr>
              <w:t>e)</w:t>
            </w:r>
            <w:r w:rsidRPr="005262A7">
              <w:rPr>
                <w:rFonts w:eastAsia="Times New Roman"/>
                <w:lang w:val="ro-RO"/>
              </w:rPr>
              <w:t>.</w:t>
            </w:r>
          </w:p>
        </w:tc>
        <w:tc>
          <w:tcPr>
            <w:tcW w:w="3812" w:type="dxa"/>
          </w:tcPr>
          <w:p w14:paraId="0AEE59A6" w14:textId="77777777" w:rsidR="005262A7" w:rsidRPr="005262A7" w:rsidRDefault="005262A7" w:rsidP="005262A7">
            <w:pPr>
              <w:numPr>
                <w:ilvl w:val="0"/>
                <w:numId w:val="11"/>
              </w:numPr>
              <w:autoSpaceDE w:val="0"/>
              <w:autoSpaceDN w:val="0"/>
              <w:adjustRightInd w:val="0"/>
              <w:ind w:left="175" w:right="-135" w:hanging="218"/>
              <w:contextualSpacing/>
              <w:jc w:val="both"/>
              <w:rPr>
                <w:rFonts w:eastAsia="Times New Roman"/>
                <w:lang w:val="ro-RO"/>
              </w:rPr>
            </w:pPr>
            <w:r w:rsidRPr="005262A7">
              <w:rPr>
                <w:rFonts w:eastAsia="Times New Roman"/>
                <w:lang w:val="ro-RO"/>
              </w:rPr>
              <w:t>Caracteristici intermediare între incendiile în păduri de foioase și cele de rășinoase</w:t>
            </w:r>
          </w:p>
        </w:tc>
      </w:tr>
    </w:tbl>
    <w:p w14:paraId="7ACB1006" w14:textId="73AE5423" w:rsidR="005262A7" w:rsidRDefault="005262A7">
      <w:pPr>
        <w:rPr>
          <w:rFonts w:ascii="Times New Roman" w:hAnsi="Times New Roman" w:cs="Times New Roman"/>
          <w:sz w:val="20"/>
          <w:szCs w:val="20"/>
        </w:rPr>
      </w:pPr>
    </w:p>
    <w:p w14:paraId="01DEAC11" w14:textId="115F0D3F" w:rsidR="005262A7" w:rsidRDefault="005262A7">
      <w:pPr>
        <w:rPr>
          <w:rFonts w:ascii="Times New Roman" w:hAnsi="Times New Roman" w:cs="Times New Roman"/>
          <w:sz w:val="20"/>
          <w:szCs w:val="20"/>
        </w:rPr>
      </w:pPr>
    </w:p>
    <w:sectPr w:rsidR="005262A7" w:rsidSect="00EC0C32">
      <w:pgSz w:w="15840" w:h="12240" w:orient="landscape"/>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015F5"/>
    <w:multiLevelType w:val="hybridMultilevel"/>
    <w:tmpl w:val="0D98C1CC"/>
    <w:lvl w:ilvl="0" w:tplc="04090001">
      <w:start w:val="1"/>
      <w:numFmt w:val="bullet"/>
      <w:lvlText w:val=""/>
      <w:lvlJc w:val="left"/>
      <w:pPr>
        <w:ind w:left="1822" w:hanging="360"/>
      </w:pPr>
      <w:rPr>
        <w:rFonts w:ascii="Symbol" w:hAnsi="Symbol" w:hint="default"/>
      </w:rPr>
    </w:lvl>
    <w:lvl w:ilvl="1" w:tplc="04090003" w:tentative="1">
      <w:start w:val="1"/>
      <w:numFmt w:val="bullet"/>
      <w:lvlText w:val="o"/>
      <w:lvlJc w:val="left"/>
      <w:pPr>
        <w:ind w:left="2542" w:hanging="360"/>
      </w:pPr>
      <w:rPr>
        <w:rFonts w:ascii="Courier New" w:hAnsi="Courier New" w:cs="Courier New" w:hint="default"/>
      </w:rPr>
    </w:lvl>
    <w:lvl w:ilvl="2" w:tplc="04090005" w:tentative="1">
      <w:start w:val="1"/>
      <w:numFmt w:val="bullet"/>
      <w:lvlText w:val=""/>
      <w:lvlJc w:val="left"/>
      <w:pPr>
        <w:ind w:left="3262" w:hanging="360"/>
      </w:pPr>
      <w:rPr>
        <w:rFonts w:ascii="Wingdings" w:hAnsi="Wingdings" w:hint="default"/>
      </w:rPr>
    </w:lvl>
    <w:lvl w:ilvl="3" w:tplc="04090001" w:tentative="1">
      <w:start w:val="1"/>
      <w:numFmt w:val="bullet"/>
      <w:lvlText w:val=""/>
      <w:lvlJc w:val="left"/>
      <w:pPr>
        <w:ind w:left="3982" w:hanging="360"/>
      </w:pPr>
      <w:rPr>
        <w:rFonts w:ascii="Symbol" w:hAnsi="Symbol" w:hint="default"/>
      </w:rPr>
    </w:lvl>
    <w:lvl w:ilvl="4" w:tplc="04090003" w:tentative="1">
      <w:start w:val="1"/>
      <w:numFmt w:val="bullet"/>
      <w:lvlText w:val="o"/>
      <w:lvlJc w:val="left"/>
      <w:pPr>
        <w:ind w:left="4702" w:hanging="360"/>
      </w:pPr>
      <w:rPr>
        <w:rFonts w:ascii="Courier New" w:hAnsi="Courier New" w:cs="Courier New" w:hint="default"/>
      </w:rPr>
    </w:lvl>
    <w:lvl w:ilvl="5" w:tplc="04090005" w:tentative="1">
      <w:start w:val="1"/>
      <w:numFmt w:val="bullet"/>
      <w:lvlText w:val=""/>
      <w:lvlJc w:val="left"/>
      <w:pPr>
        <w:ind w:left="5422" w:hanging="360"/>
      </w:pPr>
      <w:rPr>
        <w:rFonts w:ascii="Wingdings" w:hAnsi="Wingdings" w:hint="default"/>
      </w:rPr>
    </w:lvl>
    <w:lvl w:ilvl="6" w:tplc="04090001" w:tentative="1">
      <w:start w:val="1"/>
      <w:numFmt w:val="bullet"/>
      <w:lvlText w:val=""/>
      <w:lvlJc w:val="left"/>
      <w:pPr>
        <w:ind w:left="6142" w:hanging="360"/>
      </w:pPr>
      <w:rPr>
        <w:rFonts w:ascii="Symbol" w:hAnsi="Symbol" w:hint="default"/>
      </w:rPr>
    </w:lvl>
    <w:lvl w:ilvl="7" w:tplc="04090003" w:tentative="1">
      <w:start w:val="1"/>
      <w:numFmt w:val="bullet"/>
      <w:lvlText w:val="o"/>
      <w:lvlJc w:val="left"/>
      <w:pPr>
        <w:ind w:left="6862" w:hanging="360"/>
      </w:pPr>
      <w:rPr>
        <w:rFonts w:ascii="Courier New" w:hAnsi="Courier New" w:cs="Courier New" w:hint="default"/>
      </w:rPr>
    </w:lvl>
    <w:lvl w:ilvl="8" w:tplc="04090005" w:tentative="1">
      <w:start w:val="1"/>
      <w:numFmt w:val="bullet"/>
      <w:lvlText w:val=""/>
      <w:lvlJc w:val="left"/>
      <w:pPr>
        <w:ind w:left="7582" w:hanging="360"/>
      </w:pPr>
      <w:rPr>
        <w:rFonts w:ascii="Wingdings" w:hAnsi="Wingdings" w:hint="default"/>
      </w:rPr>
    </w:lvl>
  </w:abstractNum>
  <w:abstractNum w:abstractNumId="1" w15:restartNumberingAfterBreak="0">
    <w:nsid w:val="078C4353"/>
    <w:multiLevelType w:val="hybridMultilevel"/>
    <w:tmpl w:val="0396FB34"/>
    <w:lvl w:ilvl="0" w:tplc="04180001">
      <w:start w:val="1"/>
      <w:numFmt w:val="bullet"/>
      <w:lvlText w:val=""/>
      <w:lvlJc w:val="left"/>
      <w:pPr>
        <w:tabs>
          <w:tab w:val="num" w:pos="720"/>
        </w:tabs>
        <w:ind w:left="720" w:hanging="360"/>
      </w:pPr>
      <w:rPr>
        <w:rFonts w:ascii="Symbol" w:hAnsi="Symbol" w:hint="default"/>
      </w:rPr>
    </w:lvl>
    <w:lvl w:ilvl="1" w:tplc="04180001">
      <w:start w:val="1"/>
      <w:numFmt w:val="bullet"/>
      <w:lvlText w:val=""/>
      <w:lvlJc w:val="left"/>
      <w:pPr>
        <w:tabs>
          <w:tab w:val="num" w:pos="1440"/>
        </w:tabs>
        <w:ind w:left="1440" w:hanging="360"/>
      </w:pPr>
      <w:rPr>
        <w:rFonts w:ascii="Symbol" w:hAnsi="Symbol" w:hint="default"/>
      </w:rPr>
    </w:lvl>
    <w:lvl w:ilvl="2" w:tplc="56E03A32">
      <w:start w:val="1"/>
      <w:numFmt w:val="decimal"/>
      <w:lvlText w:val="%3."/>
      <w:lvlJc w:val="left"/>
      <w:pPr>
        <w:tabs>
          <w:tab w:val="num" w:pos="2340"/>
        </w:tabs>
        <w:ind w:left="2340" w:hanging="360"/>
      </w:pPr>
      <w:rPr>
        <w:rFont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15:restartNumberingAfterBreak="0">
    <w:nsid w:val="11842CD3"/>
    <w:multiLevelType w:val="hybridMultilevel"/>
    <w:tmpl w:val="C8F6076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2981612"/>
    <w:multiLevelType w:val="hybridMultilevel"/>
    <w:tmpl w:val="BC4407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40F2EE5"/>
    <w:multiLevelType w:val="hybridMultilevel"/>
    <w:tmpl w:val="6A3AB6C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7E97515"/>
    <w:multiLevelType w:val="hybridMultilevel"/>
    <w:tmpl w:val="D69CA75E"/>
    <w:lvl w:ilvl="0" w:tplc="04180001">
      <w:start w:val="1"/>
      <w:numFmt w:val="bullet"/>
      <w:lvlText w:val=""/>
      <w:lvlJc w:val="left"/>
      <w:pPr>
        <w:tabs>
          <w:tab w:val="num" w:pos="1068"/>
        </w:tabs>
        <w:ind w:left="1068" w:hanging="360"/>
      </w:pPr>
      <w:rPr>
        <w:rFonts w:ascii="Symbol" w:hAnsi="Symbo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22275B4D"/>
    <w:multiLevelType w:val="hybridMultilevel"/>
    <w:tmpl w:val="158885A4"/>
    <w:lvl w:ilvl="0" w:tplc="BC3AA25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554E40"/>
    <w:multiLevelType w:val="hybridMultilevel"/>
    <w:tmpl w:val="638C7676"/>
    <w:lvl w:ilvl="0" w:tplc="04090001">
      <w:start w:val="1"/>
      <w:numFmt w:val="bullet"/>
      <w:lvlText w:val=""/>
      <w:lvlJc w:val="left"/>
      <w:pPr>
        <w:ind w:left="1822" w:hanging="360"/>
      </w:pPr>
      <w:rPr>
        <w:rFonts w:ascii="Symbol" w:hAnsi="Symbol" w:hint="default"/>
      </w:rPr>
    </w:lvl>
    <w:lvl w:ilvl="1" w:tplc="04090003" w:tentative="1">
      <w:start w:val="1"/>
      <w:numFmt w:val="bullet"/>
      <w:lvlText w:val="o"/>
      <w:lvlJc w:val="left"/>
      <w:pPr>
        <w:ind w:left="2542" w:hanging="360"/>
      </w:pPr>
      <w:rPr>
        <w:rFonts w:ascii="Courier New" w:hAnsi="Courier New" w:cs="Courier New" w:hint="default"/>
      </w:rPr>
    </w:lvl>
    <w:lvl w:ilvl="2" w:tplc="04090005" w:tentative="1">
      <w:start w:val="1"/>
      <w:numFmt w:val="bullet"/>
      <w:lvlText w:val=""/>
      <w:lvlJc w:val="left"/>
      <w:pPr>
        <w:ind w:left="3262" w:hanging="360"/>
      </w:pPr>
      <w:rPr>
        <w:rFonts w:ascii="Wingdings" w:hAnsi="Wingdings" w:hint="default"/>
      </w:rPr>
    </w:lvl>
    <w:lvl w:ilvl="3" w:tplc="04090001" w:tentative="1">
      <w:start w:val="1"/>
      <w:numFmt w:val="bullet"/>
      <w:lvlText w:val=""/>
      <w:lvlJc w:val="left"/>
      <w:pPr>
        <w:ind w:left="3982" w:hanging="360"/>
      </w:pPr>
      <w:rPr>
        <w:rFonts w:ascii="Symbol" w:hAnsi="Symbol" w:hint="default"/>
      </w:rPr>
    </w:lvl>
    <w:lvl w:ilvl="4" w:tplc="04090003" w:tentative="1">
      <w:start w:val="1"/>
      <w:numFmt w:val="bullet"/>
      <w:lvlText w:val="o"/>
      <w:lvlJc w:val="left"/>
      <w:pPr>
        <w:ind w:left="4702" w:hanging="360"/>
      </w:pPr>
      <w:rPr>
        <w:rFonts w:ascii="Courier New" w:hAnsi="Courier New" w:cs="Courier New" w:hint="default"/>
      </w:rPr>
    </w:lvl>
    <w:lvl w:ilvl="5" w:tplc="04090005" w:tentative="1">
      <w:start w:val="1"/>
      <w:numFmt w:val="bullet"/>
      <w:lvlText w:val=""/>
      <w:lvlJc w:val="left"/>
      <w:pPr>
        <w:ind w:left="5422" w:hanging="360"/>
      </w:pPr>
      <w:rPr>
        <w:rFonts w:ascii="Wingdings" w:hAnsi="Wingdings" w:hint="default"/>
      </w:rPr>
    </w:lvl>
    <w:lvl w:ilvl="6" w:tplc="04090001" w:tentative="1">
      <w:start w:val="1"/>
      <w:numFmt w:val="bullet"/>
      <w:lvlText w:val=""/>
      <w:lvlJc w:val="left"/>
      <w:pPr>
        <w:ind w:left="6142" w:hanging="360"/>
      </w:pPr>
      <w:rPr>
        <w:rFonts w:ascii="Symbol" w:hAnsi="Symbol" w:hint="default"/>
      </w:rPr>
    </w:lvl>
    <w:lvl w:ilvl="7" w:tplc="04090003" w:tentative="1">
      <w:start w:val="1"/>
      <w:numFmt w:val="bullet"/>
      <w:lvlText w:val="o"/>
      <w:lvlJc w:val="left"/>
      <w:pPr>
        <w:ind w:left="6862" w:hanging="360"/>
      </w:pPr>
      <w:rPr>
        <w:rFonts w:ascii="Courier New" w:hAnsi="Courier New" w:cs="Courier New" w:hint="default"/>
      </w:rPr>
    </w:lvl>
    <w:lvl w:ilvl="8" w:tplc="04090005" w:tentative="1">
      <w:start w:val="1"/>
      <w:numFmt w:val="bullet"/>
      <w:lvlText w:val=""/>
      <w:lvlJc w:val="left"/>
      <w:pPr>
        <w:ind w:left="7582" w:hanging="360"/>
      </w:pPr>
      <w:rPr>
        <w:rFonts w:ascii="Wingdings" w:hAnsi="Wingdings" w:hint="default"/>
      </w:rPr>
    </w:lvl>
  </w:abstractNum>
  <w:abstractNum w:abstractNumId="8" w15:restartNumberingAfterBreak="0">
    <w:nsid w:val="283C3FA0"/>
    <w:multiLevelType w:val="hybridMultilevel"/>
    <w:tmpl w:val="9B80FA58"/>
    <w:lvl w:ilvl="0" w:tplc="04180001">
      <w:start w:val="1"/>
      <w:numFmt w:val="bullet"/>
      <w:lvlText w:val=""/>
      <w:lvlJc w:val="left"/>
      <w:pPr>
        <w:tabs>
          <w:tab w:val="num" w:pos="1068"/>
        </w:tabs>
        <w:ind w:left="1068" w:hanging="360"/>
      </w:pPr>
      <w:rPr>
        <w:rFonts w:ascii="Symbol" w:hAnsi="Symbo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38361D42"/>
    <w:multiLevelType w:val="hybridMultilevel"/>
    <w:tmpl w:val="1478C0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99A01AB"/>
    <w:multiLevelType w:val="hybridMultilevel"/>
    <w:tmpl w:val="7870DE34"/>
    <w:lvl w:ilvl="0" w:tplc="04180001">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45102A36"/>
    <w:multiLevelType w:val="hybridMultilevel"/>
    <w:tmpl w:val="1F382240"/>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6B25C56"/>
    <w:multiLevelType w:val="hybridMultilevel"/>
    <w:tmpl w:val="0C2AFF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B72186C"/>
    <w:multiLevelType w:val="hybridMultilevel"/>
    <w:tmpl w:val="21504F42"/>
    <w:lvl w:ilvl="0" w:tplc="04180003">
      <w:start w:val="1"/>
      <w:numFmt w:val="bullet"/>
      <w:lvlText w:val="o"/>
      <w:lvlJc w:val="left"/>
      <w:pPr>
        <w:ind w:left="715" w:hanging="360"/>
      </w:pPr>
      <w:rPr>
        <w:rFonts w:ascii="Courier New" w:hAnsi="Courier New" w:cs="Courier New" w:hint="default"/>
      </w:rPr>
    </w:lvl>
    <w:lvl w:ilvl="1" w:tplc="04180003" w:tentative="1">
      <w:start w:val="1"/>
      <w:numFmt w:val="bullet"/>
      <w:lvlText w:val="o"/>
      <w:lvlJc w:val="left"/>
      <w:pPr>
        <w:ind w:left="1435" w:hanging="360"/>
      </w:pPr>
      <w:rPr>
        <w:rFonts w:ascii="Courier New" w:hAnsi="Courier New" w:cs="Courier New" w:hint="default"/>
      </w:rPr>
    </w:lvl>
    <w:lvl w:ilvl="2" w:tplc="04180005" w:tentative="1">
      <w:start w:val="1"/>
      <w:numFmt w:val="bullet"/>
      <w:lvlText w:val=""/>
      <w:lvlJc w:val="left"/>
      <w:pPr>
        <w:ind w:left="2155" w:hanging="360"/>
      </w:pPr>
      <w:rPr>
        <w:rFonts w:ascii="Wingdings" w:hAnsi="Wingdings" w:hint="default"/>
      </w:rPr>
    </w:lvl>
    <w:lvl w:ilvl="3" w:tplc="04180001" w:tentative="1">
      <w:start w:val="1"/>
      <w:numFmt w:val="bullet"/>
      <w:lvlText w:val=""/>
      <w:lvlJc w:val="left"/>
      <w:pPr>
        <w:ind w:left="2875" w:hanging="360"/>
      </w:pPr>
      <w:rPr>
        <w:rFonts w:ascii="Symbol" w:hAnsi="Symbol" w:hint="default"/>
      </w:rPr>
    </w:lvl>
    <w:lvl w:ilvl="4" w:tplc="04180003" w:tentative="1">
      <w:start w:val="1"/>
      <w:numFmt w:val="bullet"/>
      <w:lvlText w:val="o"/>
      <w:lvlJc w:val="left"/>
      <w:pPr>
        <w:ind w:left="3595" w:hanging="360"/>
      </w:pPr>
      <w:rPr>
        <w:rFonts w:ascii="Courier New" w:hAnsi="Courier New" w:cs="Courier New" w:hint="default"/>
      </w:rPr>
    </w:lvl>
    <w:lvl w:ilvl="5" w:tplc="04180005" w:tentative="1">
      <w:start w:val="1"/>
      <w:numFmt w:val="bullet"/>
      <w:lvlText w:val=""/>
      <w:lvlJc w:val="left"/>
      <w:pPr>
        <w:ind w:left="4315" w:hanging="360"/>
      </w:pPr>
      <w:rPr>
        <w:rFonts w:ascii="Wingdings" w:hAnsi="Wingdings" w:hint="default"/>
      </w:rPr>
    </w:lvl>
    <w:lvl w:ilvl="6" w:tplc="04180001" w:tentative="1">
      <w:start w:val="1"/>
      <w:numFmt w:val="bullet"/>
      <w:lvlText w:val=""/>
      <w:lvlJc w:val="left"/>
      <w:pPr>
        <w:ind w:left="5035" w:hanging="360"/>
      </w:pPr>
      <w:rPr>
        <w:rFonts w:ascii="Symbol" w:hAnsi="Symbol" w:hint="default"/>
      </w:rPr>
    </w:lvl>
    <w:lvl w:ilvl="7" w:tplc="04180003" w:tentative="1">
      <w:start w:val="1"/>
      <w:numFmt w:val="bullet"/>
      <w:lvlText w:val="o"/>
      <w:lvlJc w:val="left"/>
      <w:pPr>
        <w:ind w:left="5755" w:hanging="360"/>
      </w:pPr>
      <w:rPr>
        <w:rFonts w:ascii="Courier New" w:hAnsi="Courier New" w:cs="Courier New" w:hint="default"/>
      </w:rPr>
    </w:lvl>
    <w:lvl w:ilvl="8" w:tplc="04180005" w:tentative="1">
      <w:start w:val="1"/>
      <w:numFmt w:val="bullet"/>
      <w:lvlText w:val=""/>
      <w:lvlJc w:val="left"/>
      <w:pPr>
        <w:ind w:left="6475" w:hanging="360"/>
      </w:pPr>
      <w:rPr>
        <w:rFonts w:ascii="Wingdings" w:hAnsi="Wingdings" w:hint="default"/>
      </w:rPr>
    </w:lvl>
  </w:abstractNum>
  <w:abstractNum w:abstractNumId="14" w15:restartNumberingAfterBreak="0">
    <w:nsid w:val="4E350751"/>
    <w:multiLevelType w:val="multilevel"/>
    <w:tmpl w:val="B54235C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EFD763F"/>
    <w:multiLevelType w:val="hybridMultilevel"/>
    <w:tmpl w:val="4204FACA"/>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6EF60E6"/>
    <w:multiLevelType w:val="hybridMultilevel"/>
    <w:tmpl w:val="41F4BC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7C67D92"/>
    <w:multiLevelType w:val="hybridMultilevel"/>
    <w:tmpl w:val="2B1072C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9112DEC"/>
    <w:multiLevelType w:val="hybridMultilevel"/>
    <w:tmpl w:val="F4B207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A5D6528"/>
    <w:multiLevelType w:val="hybridMultilevel"/>
    <w:tmpl w:val="D77C6158"/>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6CB7787E"/>
    <w:multiLevelType w:val="hybridMultilevel"/>
    <w:tmpl w:val="9F74AB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6EA928CB"/>
    <w:multiLevelType w:val="hybridMultilevel"/>
    <w:tmpl w:val="891A2074"/>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15F29D7"/>
    <w:multiLevelType w:val="hybridMultilevel"/>
    <w:tmpl w:val="C8AE30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2F15402"/>
    <w:multiLevelType w:val="hybridMultilevel"/>
    <w:tmpl w:val="46B2AE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CF642F2"/>
    <w:multiLevelType w:val="hybridMultilevel"/>
    <w:tmpl w:val="024C7DC4"/>
    <w:lvl w:ilvl="0" w:tplc="04090001">
      <w:start w:val="1"/>
      <w:numFmt w:val="bullet"/>
      <w:lvlText w:val=""/>
      <w:lvlJc w:val="left"/>
      <w:pPr>
        <w:ind w:left="1822" w:hanging="360"/>
      </w:pPr>
      <w:rPr>
        <w:rFonts w:ascii="Symbol" w:hAnsi="Symbol" w:hint="default"/>
      </w:rPr>
    </w:lvl>
    <w:lvl w:ilvl="1" w:tplc="04090003" w:tentative="1">
      <w:start w:val="1"/>
      <w:numFmt w:val="bullet"/>
      <w:lvlText w:val="o"/>
      <w:lvlJc w:val="left"/>
      <w:pPr>
        <w:ind w:left="2542" w:hanging="360"/>
      </w:pPr>
      <w:rPr>
        <w:rFonts w:ascii="Courier New" w:hAnsi="Courier New" w:cs="Courier New" w:hint="default"/>
      </w:rPr>
    </w:lvl>
    <w:lvl w:ilvl="2" w:tplc="04090005" w:tentative="1">
      <w:start w:val="1"/>
      <w:numFmt w:val="bullet"/>
      <w:lvlText w:val=""/>
      <w:lvlJc w:val="left"/>
      <w:pPr>
        <w:ind w:left="3262" w:hanging="360"/>
      </w:pPr>
      <w:rPr>
        <w:rFonts w:ascii="Wingdings" w:hAnsi="Wingdings" w:hint="default"/>
      </w:rPr>
    </w:lvl>
    <w:lvl w:ilvl="3" w:tplc="04090001" w:tentative="1">
      <w:start w:val="1"/>
      <w:numFmt w:val="bullet"/>
      <w:lvlText w:val=""/>
      <w:lvlJc w:val="left"/>
      <w:pPr>
        <w:ind w:left="3982" w:hanging="360"/>
      </w:pPr>
      <w:rPr>
        <w:rFonts w:ascii="Symbol" w:hAnsi="Symbol" w:hint="default"/>
      </w:rPr>
    </w:lvl>
    <w:lvl w:ilvl="4" w:tplc="04090003" w:tentative="1">
      <w:start w:val="1"/>
      <w:numFmt w:val="bullet"/>
      <w:lvlText w:val="o"/>
      <w:lvlJc w:val="left"/>
      <w:pPr>
        <w:ind w:left="4702" w:hanging="360"/>
      </w:pPr>
      <w:rPr>
        <w:rFonts w:ascii="Courier New" w:hAnsi="Courier New" w:cs="Courier New" w:hint="default"/>
      </w:rPr>
    </w:lvl>
    <w:lvl w:ilvl="5" w:tplc="04090005" w:tentative="1">
      <w:start w:val="1"/>
      <w:numFmt w:val="bullet"/>
      <w:lvlText w:val=""/>
      <w:lvlJc w:val="left"/>
      <w:pPr>
        <w:ind w:left="5422" w:hanging="360"/>
      </w:pPr>
      <w:rPr>
        <w:rFonts w:ascii="Wingdings" w:hAnsi="Wingdings" w:hint="default"/>
      </w:rPr>
    </w:lvl>
    <w:lvl w:ilvl="6" w:tplc="04090001" w:tentative="1">
      <w:start w:val="1"/>
      <w:numFmt w:val="bullet"/>
      <w:lvlText w:val=""/>
      <w:lvlJc w:val="left"/>
      <w:pPr>
        <w:ind w:left="6142" w:hanging="360"/>
      </w:pPr>
      <w:rPr>
        <w:rFonts w:ascii="Symbol" w:hAnsi="Symbol" w:hint="default"/>
      </w:rPr>
    </w:lvl>
    <w:lvl w:ilvl="7" w:tplc="04090003" w:tentative="1">
      <w:start w:val="1"/>
      <w:numFmt w:val="bullet"/>
      <w:lvlText w:val="o"/>
      <w:lvlJc w:val="left"/>
      <w:pPr>
        <w:ind w:left="6862" w:hanging="360"/>
      </w:pPr>
      <w:rPr>
        <w:rFonts w:ascii="Courier New" w:hAnsi="Courier New" w:cs="Courier New" w:hint="default"/>
      </w:rPr>
    </w:lvl>
    <w:lvl w:ilvl="8" w:tplc="04090005" w:tentative="1">
      <w:start w:val="1"/>
      <w:numFmt w:val="bullet"/>
      <w:lvlText w:val=""/>
      <w:lvlJc w:val="left"/>
      <w:pPr>
        <w:ind w:left="7582" w:hanging="360"/>
      </w:pPr>
      <w:rPr>
        <w:rFonts w:ascii="Wingdings" w:hAnsi="Wingdings" w:hint="default"/>
      </w:rPr>
    </w:lvl>
  </w:abstractNum>
  <w:num w:numId="1">
    <w:abstractNumId w:val="8"/>
  </w:num>
  <w:num w:numId="2">
    <w:abstractNumId w:val="5"/>
  </w:num>
  <w:num w:numId="3">
    <w:abstractNumId w:val="24"/>
  </w:num>
  <w:num w:numId="4">
    <w:abstractNumId w:val="7"/>
  </w:num>
  <w:num w:numId="5">
    <w:abstractNumId w:val="0"/>
  </w:num>
  <w:num w:numId="6">
    <w:abstractNumId w:val="2"/>
  </w:num>
  <w:num w:numId="7">
    <w:abstractNumId w:val="1"/>
  </w:num>
  <w:num w:numId="8">
    <w:abstractNumId w:val="16"/>
  </w:num>
  <w:num w:numId="9">
    <w:abstractNumId w:val="23"/>
  </w:num>
  <w:num w:numId="10">
    <w:abstractNumId w:val="17"/>
  </w:num>
  <w:num w:numId="11">
    <w:abstractNumId w:val="20"/>
  </w:num>
  <w:num w:numId="12">
    <w:abstractNumId w:val="14"/>
  </w:num>
  <w:num w:numId="13">
    <w:abstractNumId w:val="10"/>
  </w:num>
  <w:num w:numId="14">
    <w:abstractNumId w:val="6"/>
  </w:num>
  <w:num w:numId="15">
    <w:abstractNumId w:val="13"/>
  </w:num>
  <w:num w:numId="16">
    <w:abstractNumId w:val="22"/>
  </w:num>
  <w:num w:numId="17">
    <w:abstractNumId w:val="15"/>
  </w:num>
  <w:num w:numId="18">
    <w:abstractNumId w:val="18"/>
  </w:num>
  <w:num w:numId="19">
    <w:abstractNumId w:val="11"/>
  </w:num>
  <w:num w:numId="20">
    <w:abstractNumId w:val="12"/>
  </w:num>
  <w:num w:numId="21">
    <w:abstractNumId w:val="21"/>
  </w:num>
  <w:num w:numId="22">
    <w:abstractNumId w:val="9"/>
  </w:num>
  <w:num w:numId="23">
    <w:abstractNumId w:val="4"/>
  </w:num>
  <w:num w:numId="24">
    <w:abstractNumId w:val="19"/>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2A7"/>
    <w:rsid w:val="00124AB6"/>
    <w:rsid w:val="001443E1"/>
    <w:rsid w:val="001F7284"/>
    <w:rsid w:val="0051085A"/>
    <w:rsid w:val="005262A7"/>
    <w:rsid w:val="00595FDE"/>
    <w:rsid w:val="005D7ADF"/>
    <w:rsid w:val="00603841"/>
    <w:rsid w:val="006D63FB"/>
    <w:rsid w:val="00781A39"/>
    <w:rsid w:val="008F3CA1"/>
    <w:rsid w:val="00AE2E8F"/>
    <w:rsid w:val="00AF4C6D"/>
    <w:rsid w:val="00E934D9"/>
    <w:rsid w:val="00EC0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A4F92"/>
  <w15:chartTrackingRefBased/>
  <w15:docId w15:val="{CAC27B99-691C-4DFF-A86E-038FC51A4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2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39"/>
    <w:rsid w:val="005262A7"/>
    <w:pPr>
      <w:spacing w:after="0" w:line="240" w:lineRule="auto"/>
    </w:pPr>
    <w:rPr>
      <w:rFonts w:ascii="Times New Roman" w:eastAsia="SimSu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262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262A7"/>
    <w:pPr>
      <w:spacing w:after="0" w:line="240" w:lineRule="auto"/>
    </w:pPr>
    <w:rPr>
      <w:rFonts w:ascii="Times New Roman" w:eastAsia="SimSu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95FDE"/>
    <w:pPr>
      <w:spacing w:after="0" w:line="240" w:lineRule="auto"/>
    </w:pPr>
    <w:rPr>
      <w:rFonts w:ascii="Times New Roman" w:eastAsia="SimSu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5FDE"/>
    <w:pPr>
      <w:spacing w:after="0" w:line="240" w:lineRule="auto"/>
    </w:pPr>
    <w:rPr>
      <w:rFonts w:ascii="Times New Roman" w:eastAsia="SimSu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2563</Words>
  <Characters>14869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Lorent</dc:creator>
  <cp:keywords/>
  <dc:description/>
  <cp:lastModifiedBy>Adrian Lorent</cp:lastModifiedBy>
  <cp:revision>6</cp:revision>
  <dcterms:created xsi:type="dcterms:W3CDTF">2021-06-06T14:29:00Z</dcterms:created>
  <dcterms:modified xsi:type="dcterms:W3CDTF">2021-07-21T07:51:00Z</dcterms:modified>
</cp:coreProperties>
</file>